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0D65" w14:textId="77777777" w:rsidR="000A7124" w:rsidRPr="00A82E11" w:rsidRDefault="000A7124" w:rsidP="00A82E11">
      <w:pPr>
        <w:spacing w:after="0" w:line="240" w:lineRule="auto"/>
        <w:jc w:val="center"/>
        <w:rPr>
          <w:rFonts w:ascii="Times New Roman" w:hAnsi="Times New Roman" w:cs="Times New Roman"/>
          <w:sz w:val="20"/>
          <w:szCs w:val="20"/>
        </w:rPr>
      </w:pPr>
    </w:p>
    <w:p w14:paraId="49C9BFB8" w14:textId="77777777" w:rsidR="000A7124" w:rsidRPr="00A82E11" w:rsidRDefault="00CC3678" w:rsidP="00CC3678">
      <w:pPr>
        <w:pBdr>
          <w:top w:val="single" w:sz="4" w:space="1" w:color="auto"/>
          <w:left w:val="single" w:sz="4" w:space="4" w:color="auto"/>
          <w:bottom w:val="single" w:sz="4" w:space="1" w:color="auto"/>
          <w:right w:val="single" w:sz="4" w:space="4" w:color="auto"/>
        </w:pBdr>
        <w:shd w:val="clear" w:color="auto" w:fill="92CDDC" w:themeFill="accent5" w:themeFillTint="99"/>
        <w:spacing w:after="0" w:line="240" w:lineRule="auto"/>
        <w:jc w:val="center"/>
        <w:rPr>
          <w:rFonts w:ascii="Times New Roman" w:hAnsi="Times New Roman" w:cs="Times New Roman"/>
          <w:sz w:val="32"/>
          <w:szCs w:val="32"/>
        </w:rPr>
      </w:pPr>
      <w:r>
        <w:rPr>
          <w:rFonts w:ascii="Times New Roman" w:hAnsi="Times New Roman" w:cs="Times New Roman"/>
          <w:sz w:val="32"/>
          <w:szCs w:val="32"/>
        </w:rPr>
        <w:t>LATHOM</w:t>
      </w:r>
      <w:r w:rsidR="000A7124" w:rsidRPr="00A82E11">
        <w:rPr>
          <w:rFonts w:ascii="Times New Roman" w:hAnsi="Times New Roman" w:cs="Times New Roman"/>
          <w:sz w:val="32"/>
          <w:szCs w:val="32"/>
        </w:rPr>
        <w:t xml:space="preserve"> PARISH COUNCIL</w:t>
      </w:r>
    </w:p>
    <w:p w14:paraId="5BCCE27D" w14:textId="77777777" w:rsidR="000A7124" w:rsidRPr="00A82E11" w:rsidRDefault="000A7124" w:rsidP="00A82E11">
      <w:pPr>
        <w:spacing w:after="0" w:line="240" w:lineRule="auto"/>
        <w:jc w:val="center"/>
        <w:rPr>
          <w:rFonts w:ascii="Times New Roman" w:hAnsi="Times New Roman" w:cs="Times New Roman"/>
          <w:sz w:val="20"/>
          <w:szCs w:val="20"/>
        </w:rPr>
      </w:pPr>
    </w:p>
    <w:p w14:paraId="5E19BDC9" w14:textId="77777777" w:rsidR="00CC3678" w:rsidRPr="00CC3678" w:rsidRDefault="00CC3678" w:rsidP="00CC3678">
      <w:pPr>
        <w:tabs>
          <w:tab w:val="left" w:pos="720"/>
          <w:tab w:val="left" w:pos="1260"/>
          <w:tab w:val="left" w:pos="1800"/>
        </w:tabs>
        <w:overflowPunct w:val="0"/>
        <w:autoSpaceDE w:val="0"/>
        <w:autoSpaceDN w:val="0"/>
        <w:adjustRightInd w:val="0"/>
        <w:spacing w:after="0" w:line="240" w:lineRule="auto"/>
        <w:jc w:val="both"/>
        <w:textAlignment w:val="baseline"/>
        <w:rPr>
          <w:rFonts w:ascii="Arial" w:eastAsia="Times New Roman" w:hAnsi="Arial" w:cs="Times New Roman"/>
          <w:b/>
          <w:sz w:val="28"/>
          <w:szCs w:val="20"/>
          <w:lang w:eastAsia="en-GB"/>
        </w:rPr>
      </w:pPr>
    </w:p>
    <w:p w14:paraId="1C92A2D6" w14:textId="77777777" w:rsidR="00CC3678" w:rsidRPr="00CC3678" w:rsidRDefault="00CC3678" w:rsidP="00CC3678">
      <w:pPr>
        <w:overflowPunct w:val="0"/>
        <w:autoSpaceDE w:val="0"/>
        <w:autoSpaceDN w:val="0"/>
        <w:adjustRightInd w:val="0"/>
        <w:spacing w:after="0" w:line="240" w:lineRule="auto"/>
        <w:jc w:val="center"/>
        <w:textAlignment w:val="baseline"/>
        <w:rPr>
          <w:rFonts w:ascii="Arial" w:eastAsia="Times New Roman" w:hAnsi="Arial" w:cs="Times New Roman"/>
          <w:b/>
          <w:sz w:val="24"/>
          <w:szCs w:val="20"/>
          <w:lang w:eastAsia="en-GB"/>
        </w:rPr>
      </w:pPr>
    </w:p>
    <w:p w14:paraId="407DA4EA" w14:textId="77777777" w:rsidR="00CC3678" w:rsidRPr="00CC3678" w:rsidRDefault="00CC3678" w:rsidP="00CC3678">
      <w:pPr>
        <w:overflowPunct w:val="0"/>
        <w:autoSpaceDE w:val="0"/>
        <w:autoSpaceDN w:val="0"/>
        <w:adjustRightInd w:val="0"/>
        <w:spacing w:after="0" w:line="240" w:lineRule="auto"/>
        <w:jc w:val="center"/>
        <w:textAlignment w:val="baseline"/>
        <w:rPr>
          <w:rFonts w:ascii="Arial" w:eastAsia="Times New Roman" w:hAnsi="Arial" w:cs="Arial"/>
          <w:color w:val="000000"/>
          <w:sz w:val="24"/>
          <w:szCs w:val="24"/>
          <w:lang w:eastAsia="en-GB"/>
        </w:rPr>
      </w:pPr>
      <w:smartTag w:uri="urn:schemas-microsoft-com:office:smarttags" w:element="place">
        <w:r w:rsidRPr="00CC3678">
          <w:rPr>
            <w:rFonts w:ascii="Arial" w:eastAsia="Times New Roman" w:hAnsi="Arial" w:cs="Arial"/>
            <w:b/>
            <w:bCs/>
            <w:color w:val="000000"/>
            <w:sz w:val="24"/>
            <w:szCs w:val="24"/>
            <w:lang w:eastAsia="en-GB"/>
          </w:rPr>
          <w:t>WEST LANCASHIRE</w:t>
        </w:r>
      </w:smartTag>
      <w:r w:rsidRPr="00CC3678">
        <w:rPr>
          <w:rFonts w:ascii="Arial" w:eastAsia="Times New Roman" w:hAnsi="Arial" w:cs="Arial"/>
          <w:b/>
          <w:bCs/>
          <w:color w:val="000000"/>
          <w:sz w:val="24"/>
          <w:szCs w:val="24"/>
          <w:lang w:eastAsia="en-GB"/>
        </w:rPr>
        <w:t xml:space="preserve"> BOROUGH COUNCIL AND PARISH COUNCILS</w:t>
      </w:r>
    </w:p>
    <w:p w14:paraId="2F2C6F30" w14:textId="77777777" w:rsidR="00CC3678" w:rsidRPr="00CC3678" w:rsidRDefault="00CC3678" w:rsidP="00CC3678">
      <w:pPr>
        <w:overflowPunct w:val="0"/>
        <w:autoSpaceDE w:val="0"/>
        <w:autoSpaceDN w:val="0"/>
        <w:adjustRightInd w:val="0"/>
        <w:spacing w:after="0" w:line="240" w:lineRule="auto"/>
        <w:jc w:val="center"/>
        <w:textAlignment w:val="baseline"/>
        <w:rPr>
          <w:rFonts w:ascii="Arial" w:eastAsia="Times New Roman" w:hAnsi="Arial" w:cs="Arial"/>
          <w:color w:val="000000"/>
          <w:sz w:val="24"/>
          <w:szCs w:val="24"/>
          <w:lang w:eastAsia="en-GB"/>
        </w:rPr>
      </w:pPr>
      <w:r w:rsidRPr="00CC3678">
        <w:rPr>
          <w:rFonts w:ascii="Arial" w:eastAsia="Times New Roman" w:hAnsi="Arial" w:cs="Arial"/>
          <w:b/>
          <w:bCs/>
          <w:color w:val="000000"/>
          <w:sz w:val="24"/>
          <w:szCs w:val="24"/>
          <w:lang w:eastAsia="en-GB"/>
        </w:rPr>
        <w:t>MEMBERS’ CODE OF CONDUCT</w:t>
      </w:r>
    </w:p>
    <w:p w14:paraId="56B25788" w14:textId="77777777" w:rsidR="00CC3678" w:rsidRPr="00CC3678" w:rsidRDefault="00CC3678" w:rsidP="00CC3678">
      <w:pPr>
        <w:overflowPunct w:val="0"/>
        <w:autoSpaceDE w:val="0"/>
        <w:autoSpaceDN w:val="0"/>
        <w:adjustRightInd w:val="0"/>
        <w:spacing w:after="0" w:line="240" w:lineRule="auto"/>
        <w:jc w:val="center"/>
        <w:textAlignment w:val="baseline"/>
        <w:rPr>
          <w:rFonts w:ascii="Arial" w:eastAsia="Times New Roman" w:hAnsi="Arial" w:cs="Times New Roman"/>
          <w:b/>
          <w:sz w:val="24"/>
          <w:szCs w:val="24"/>
          <w:lang w:eastAsia="en-GB"/>
        </w:rPr>
      </w:pPr>
    </w:p>
    <w:p w14:paraId="12D4E71B" w14:textId="77777777" w:rsidR="00CC3678" w:rsidRPr="00CC3678" w:rsidRDefault="00CC3678" w:rsidP="00CC3678">
      <w:pPr>
        <w:overflowPunct w:val="0"/>
        <w:autoSpaceDE w:val="0"/>
        <w:autoSpaceDN w:val="0"/>
        <w:adjustRightInd w:val="0"/>
        <w:spacing w:after="0" w:line="240" w:lineRule="auto"/>
        <w:jc w:val="both"/>
        <w:textAlignment w:val="baseline"/>
        <w:outlineLvl w:val="3"/>
        <w:rPr>
          <w:rFonts w:ascii="Arial" w:eastAsia="Times New Roman" w:hAnsi="Arial" w:cs="Arial"/>
          <w:color w:val="000000"/>
          <w:sz w:val="20"/>
          <w:szCs w:val="20"/>
          <w:lang w:eastAsia="en-GB"/>
        </w:rPr>
      </w:pPr>
    </w:p>
    <w:p w14:paraId="0CB2C377"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bCs/>
          <w:color w:val="000000"/>
          <w:sz w:val="24"/>
          <w:szCs w:val="24"/>
          <w:lang w:eastAsia="en-GB"/>
        </w:rPr>
        <w:t>1.</w:t>
      </w:r>
      <w:r w:rsidRPr="00CC3678">
        <w:rPr>
          <w:rFonts w:ascii="Arial" w:eastAsia="Times New Roman" w:hAnsi="Arial" w:cs="Arial"/>
          <w:color w:val="000000"/>
          <w:sz w:val="24"/>
          <w:szCs w:val="24"/>
          <w:lang w:eastAsia="en-GB"/>
        </w:rPr>
        <w:tab/>
        <w:t>You are a Member or Co-opted Member and hence you shall have regard to the principles set out in the attached Annex.</w:t>
      </w:r>
    </w:p>
    <w:p w14:paraId="410158BD" w14:textId="77777777" w:rsidR="00CC3678" w:rsidRPr="00CC3678" w:rsidRDefault="00CC3678" w:rsidP="00CC3678">
      <w:pPr>
        <w:overflowPunct w:val="0"/>
        <w:autoSpaceDE w:val="0"/>
        <w:autoSpaceDN w:val="0"/>
        <w:adjustRightInd w:val="0"/>
        <w:spacing w:after="0" w:line="240" w:lineRule="auto"/>
        <w:ind w:left="360"/>
        <w:jc w:val="both"/>
        <w:textAlignment w:val="baseline"/>
        <w:rPr>
          <w:rFonts w:ascii="Arial" w:eastAsia="Times New Roman" w:hAnsi="Arial" w:cs="Arial"/>
          <w:color w:val="000000"/>
          <w:sz w:val="24"/>
          <w:szCs w:val="24"/>
          <w:lang w:eastAsia="en-GB"/>
        </w:rPr>
      </w:pPr>
    </w:p>
    <w:p w14:paraId="6BB62073"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2.1</w:t>
      </w:r>
      <w:r w:rsidRPr="00CC3678">
        <w:rPr>
          <w:rFonts w:ascii="Arial" w:eastAsia="Times New Roman" w:hAnsi="Arial" w:cs="Arial"/>
          <w:color w:val="000000"/>
          <w:sz w:val="24"/>
          <w:szCs w:val="24"/>
          <w:lang w:eastAsia="en-GB"/>
        </w:rPr>
        <w:tab/>
        <w:t>You must comply with this Code whenever you act in your capacity as a Member or Co-opted Member.</w:t>
      </w:r>
    </w:p>
    <w:p w14:paraId="4507DB28"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color w:val="000000"/>
          <w:sz w:val="24"/>
          <w:szCs w:val="24"/>
          <w:lang w:eastAsia="en-GB"/>
        </w:rPr>
      </w:pPr>
    </w:p>
    <w:p w14:paraId="596F5F47"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2.2</w:t>
      </w:r>
      <w:r w:rsidRPr="00CC3678">
        <w:rPr>
          <w:rFonts w:ascii="Arial" w:eastAsia="Times New Roman" w:hAnsi="Arial" w:cs="Arial"/>
          <w:sz w:val="24"/>
          <w:szCs w:val="24"/>
          <w:lang w:eastAsia="en-GB"/>
        </w:rPr>
        <w:tab/>
        <w:t xml:space="preserve">Where you act as a representative of the Council on another relevant authority, you must, when acting for that other authority, comply with that other authority’s code of conduct; or on any other body, you must, when acting for that other body, comply with this code of conduct, except and insofar as it conflicts with any other lawful obligations to which that other body may be subject. </w:t>
      </w:r>
    </w:p>
    <w:p w14:paraId="20A70727"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42CA2D46"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3.1</w:t>
      </w:r>
      <w:r w:rsidRPr="00CC3678">
        <w:rPr>
          <w:rFonts w:ascii="Arial" w:eastAsia="Times New Roman" w:hAnsi="Arial" w:cs="Arial"/>
          <w:sz w:val="24"/>
          <w:szCs w:val="24"/>
          <w:lang w:eastAsia="en-GB"/>
        </w:rPr>
        <w:tab/>
        <w:t>You must treat others with respect</w:t>
      </w:r>
    </w:p>
    <w:p w14:paraId="6137A28E"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2E641068"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3.2</w:t>
      </w:r>
      <w:r w:rsidRPr="00CC3678">
        <w:rPr>
          <w:rFonts w:ascii="Arial" w:eastAsia="Times New Roman" w:hAnsi="Arial" w:cs="Arial"/>
          <w:sz w:val="24"/>
          <w:szCs w:val="24"/>
          <w:lang w:eastAsia="en-GB"/>
        </w:rPr>
        <w:tab/>
        <w:t xml:space="preserve">You must not do anything which may cause the Council to breach any of the equality enactments; bully any person; intimidate or attempt to intimidate any person who is or is likely to be a complainant, a witness, or involved in the administration of any investigation or proceedings, in relation to an allegation that a member (including yourself) has failed to comply with his or her authority’s code of conduct; or do anything which compromises or is likely to compromise the impartiality of those who work for, or on behalf of, the Council. </w:t>
      </w:r>
    </w:p>
    <w:p w14:paraId="4FD6320F"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674B3FD7"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4.1</w:t>
      </w:r>
      <w:r w:rsidRPr="00CC3678">
        <w:rPr>
          <w:rFonts w:ascii="Arial" w:eastAsia="Times New Roman" w:hAnsi="Arial" w:cs="Arial"/>
          <w:sz w:val="24"/>
          <w:szCs w:val="24"/>
          <w:lang w:eastAsia="en-GB"/>
        </w:rPr>
        <w:tab/>
        <w:t>You must not disclose information given to you in confidence by anyone, or information acquired by you which you believe, or ought reasonably to be aware, is of a confidential nature except where you have the consent of a person authorised to give it; you are required by law to do so; the disclosure is made to a third party for the purpose of obtaining professional advice provided that the third party agrees not to disclose the information to any other person; or the disclosure is reasonable and in the public interest; and made in good faith and in compliance with the reasonable requirements of the Council.</w:t>
      </w:r>
    </w:p>
    <w:p w14:paraId="4CDD0581"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5628FD01"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4.2</w:t>
      </w:r>
      <w:r w:rsidRPr="00CC3678">
        <w:rPr>
          <w:rFonts w:ascii="Arial" w:eastAsia="Times New Roman" w:hAnsi="Arial" w:cs="Arial"/>
          <w:sz w:val="24"/>
          <w:szCs w:val="24"/>
          <w:lang w:eastAsia="en-GB"/>
        </w:rPr>
        <w:tab/>
        <w:t>You must not prevent another person from gaining access to information to which that person is entitled by law.</w:t>
      </w:r>
    </w:p>
    <w:p w14:paraId="7D7EF2B7"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0A325124"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5.</w:t>
      </w:r>
      <w:r w:rsidRPr="00CC3678">
        <w:rPr>
          <w:rFonts w:ascii="Arial" w:eastAsia="Times New Roman" w:hAnsi="Arial" w:cs="Arial"/>
          <w:sz w:val="24"/>
          <w:szCs w:val="24"/>
          <w:lang w:eastAsia="en-GB"/>
        </w:rPr>
        <w:tab/>
        <w:t>You must not conduct yourself in a manner which could reasonably be regarded as bringing your office or the Council into disrepute.</w:t>
      </w:r>
    </w:p>
    <w:p w14:paraId="475F92E4"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3893133D"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6.1</w:t>
      </w:r>
      <w:r w:rsidRPr="00CC3678">
        <w:rPr>
          <w:rFonts w:ascii="Arial" w:eastAsia="Times New Roman" w:hAnsi="Arial" w:cs="Arial"/>
          <w:sz w:val="24"/>
          <w:szCs w:val="24"/>
          <w:lang w:eastAsia="en-GB"/>
        </w:rPr>
        <w:tab/>
        <w:t>You must not use or attempt to use your position as a member improperly to confer on or secure for yourself or any other person, an advantage or disadvantage.</w:t>
      </w:r>
    </w:p>
    <w:p w14:paraId="7D55DFE7" w14:textId="77777777" w:rsidR="00CC3678" w:rsidRPr="00CC3678" w:rsidRDefault="00CC3678" w:rsidP="00CC3678">
      <w:pPr>
        <w:spacing w:before="80" w:after="0" w:line="220" w:lineRule="atLeast"/>
        <w:ind w:left="720" w:hanging="720"/>
        <w:jc w:val="both"/>
        <w:rPr>
          <w:rFonts w:ascii="Arial" w:eastAsia="Times New Roman" w:hAnsi="Arial" w:cs="Arial"/>
          <w:sz w:val="24"/>
          <w:szCs w:val="24"/>
        </w:rPr>
      </w:pPr>
      <w:r w:rsidRPr="00CC3678">
        <w:rPr>
          <w:rFonts w:ascii="Arial" w:eastAsia="Times New Roman" w:hAnsi="Arial" w:cs="Arial"/>
          <w:sz w:val="24"/>
          <w:szCs w:val="24"/>
        </w:rPr>
        <w:t>6.2</w:t>
      </w:r>
      <w:r w:rsidRPr="00CC3678">
        <w:rPr>
          <w:rFonts w:ascii="Arial" w:eastAsia="Times New Roman" w:hAnsi="Arial" w:cs="Arial"/>
          <w:sz w:val="24"/>
          <w:szCs w:val="24"/>
        </w:rPr>
        <w:tab/>
        <w:t>You must act in accordance with all legal obligations, alongside any requirements contained within the Council’s policies, protocols and procedures.</w:t>
      </w:r>
    </w:p>
    <w:p w14:paraId="627B8B77" w14:textId="77777777" w:rsidR="00CC3678" w:rsidRPr="00CC3678" w:rsidRDefault="00CC3678" w:rsidP="00CC3678">
      <w:pPr>
        <w:spacing w:before="80" w:after="0" w:line="220" w:lineRule="atLeast"/>
        <w:ind w:left="720" w:hanging="720"/>
        <w:jc w:val="both"/>
        <w:rPr>
          <w:rFonts w:ascii="Arial" w:eastAsia="Times New Roman" w:hAnsi="Arial" w:cs="Arial"/>
          <w:sz w:val="24"/>
          <w:szCs w:val="24"/>
        </w:rPr>
      </w:pPr>
    </w:p>
    <w:p w14:paraId="38A23976" w14:textId="77777777" w:rsidR="00CC3678" w:rsidRPr="00CC3678" w:rsidRDefault="00CC3678" w:rsidP="00CC3678">
      <w:pPr>
        <w:spacing w:before="80" w:after="0" w:line="220" w:lineRule="atLeast"/>
        <w:ind w:left="720" w:hanging="720"/>
        <w:jc w:val="both"/>
        <w:rPr>
          <w:rFonts w:ascii="Arial" w:eastAsia="Times New Roman" w:hAnsi="Arial" w:cs="Arial"/>
          <w:sz w:val="24"/>
          <w:szCs w:val="24"/>
        </w:rPr>
      </w:pPr>
      <w:r w:rsidRPr="00CC3678">
        <w:rPr>
          <w:rFonts w:ascii="Arial" w:eastAsia="Times New Roman" w:hAnsi="Arial" w:cs="Arial"/>
          <w:sz w:val="24"/>
          <w:szCs w:val="24"/>
        </w:rPr>
        <w:lastRenderedPageBreak/>
        <w:t>6.3</w:t>
      </w:r>
      <w:r w:rsidRPr="00CC3678">
        <w:rPr>
          <w:rFonts w:ascii="Arial" w:eastAsia="Times New Roman" w:hAnsi="Arial" w:cs="Arial"/>
          <w:sz w:val="24"/>
          <w:szCs w:val="24"/>
        </w:rPr>
        <w:tab/>
        <w:t>You must, when using or authorising the use by others of Council resources (</w:t>
      </w:r>
      <w:proofErr w:type="spellStart"/>
      <w:r w:rsidRPr="00CC3678">
        <w:rPr>
          <w:rFonts w:ascii="Arial" w:eastAsia="Times New Roman" w:hAnsi="Arial" w:cs="Arial"/>
          <w:sz w:val="24"/>
          <w:szCs w:val="24"/>
        </w:rPr>
        <w:t>i</w:t>
      </w:r>
      <w:proofErr w:type="spellEnd"/>
      <w:r w:rsidRPr="00CC3678">
        <w:rPr>
          <w:rFonts w:ascii="Arial" w:eastAsia="Times New Roman" w:hAnsi="Arial" w:cs="Arial"/>
          <w:sz w:val="24"/>
          <w:szCs w:val="24"/>
        </w:rPr>
        <w:t>) act in accordance with the Council’s reasonable requirements; and (ii) ensure that such resources are not used improperly for political purposes (including party political purposes).</w:t>
      </w:r>
    </w:p>
    <w:p w14:paraId="4283268E"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3C6AE263"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6.4</w:t>
      </w:r>
      <w:r w:rsidRPr="00CC3678">
        <w:rPr>
          <w:rFonts w:ascii="Arial" w:eastAsia="Times New Roman" w:hAnsi="Arial" w:cs="Arial"/>
          <w:sz w:val="24"/>
          <w:szCs w:val="24"/>
          <w:lang w:eastAsia="en-GB"/>
        </w:rPr>
        <w:tab/>
        <w:t xml:space="preserve">You must have regard to any applicable Local Authority Code of Publicity made under the Local Government Act 1986 </w:t>
      </w:r>
    </w:p>
    <w:p w14:paraId="6B7BD0C5"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en-GB"/>
        </w:rPr>
      </w:pPr>
    </w:p>
    <w:p w14:paraId="0805097C" w14:textId="77777777" w:rsidR="00CC3678" w:rsidRPr="00CC3678" w:rsidRDefault="00CC3678" w:rsidP="00CC3678">
      <w:pPr>
        <w:tabs>
          <w:tab w:val="left" w:pos="720"/>
        </w:tabs>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bCs/>
          <w:sz w:val="24"/>
          <w:szCs w:val="24"/>
          <w:lang w:eastAsia="en-GB"/>
        </w:rPr>
        <w:t>7.1</w:t>
      </w:r>
      <w:r w:rsidRPr="00CC3678">
        <w:rPr>
          <w:rFonts w:ascii="Arial" w:eastAsia="Times New Roman" w:hAnsi="Arial" w:cs="Arial"/>
          <w:bCs/>
          <w:sz w:val="24"/>
          <w:szCs w:val="24"/>
          <w:lang w:eastAsia="en-GB"/>
        </w:rPr>
        <w:tab/>
      </w:r>
      <w:r w:rsidRPr="00CC3678">
        <w:rPr>
          <w:rFonts w:ascii="Arial" w:eastAsia="Times New Roman" w:hAnsi="Arial" w:cs="Arial"/>
          <w:sz w:val="24"/>
          <w:szCs w:val="24"/>
          <w:lang w:eastAsia="en-GB"/>
        </w:rPr>
        <w:t>When reaching decisions on any matter you must have regard to any relevant advice provided to you by the Council’s chief finance officer; or monitoring officer where that officer is acting pursuant to his or her statutory duties.</w:t>
      </w:r>
    </w:p>
    <w:p w14:paraId="44498D8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54C71F5A"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7.2</w:t>
      </w:r>
      <w:r w:rsidRPr="00CC3678">
        <w:rPr>
          <w:rFonts w:ascii="Arial" w:eastAsia="Times New Roman" w:hAnsi="Arial" w:cs="Arial"/>
          <w:sz w:val="24"/>
          <w:szCs w:val="24"/>
          <w:lang w:eastAsia="en-GB"/>
        </w:rPr>
        <w:tab/>
        <w:t xml:space="preserve">You must give reasons for all decisions in accordance with any statutory requirements and any reasonable additional requirements imposed by your authority. </w:t>
      </w:r>
    </w:p>
    <w:p w14:paraId="760A9915" w14:textId="77777777" w:rsidR="00CC3678" w:rsidRPr="00CC3678" w:rsidRDefault="00CC3678" w:rsidP="00CC3678">
      <w:pPr>
        <w:overflowPunct w:val="0"/>
        <w:autoSpaceDE w:val="0"/>
        <w:autoSpaceDN w:val="0"/>
        <w:adjustRightInd w:val="0"/>
        <w:spacing w:after="0" w:line="240" w:lineRule="auto"/>
        <w:jc w:val="right"/>
        <w:textAlignment w:val="baseline"/>
        <w:outlineLvl w:val="6"/>
        <w:rPr>
          <w:rFonts w:ascii="Arial" w:eastAsia="Times New Roman" w:hAnsi="Arial" w:cs="Arial"/>
          <w:bCs/>
          <w:sz w:val="24"/>
          <w:szCs w:val="24"/>
          <w:lang w:eastAsia="en-GB"/>
        </w:rPr>
      </w:pPr>
    </w:p>
    <w:p w14:paraId="0F9FAF38"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b/>
          <w:sz w:val="24"/>
          <w:szCs w:val="24"/>
          <w:lang w:eastAsia="en-GB"/>
        </w:rPr>
      </w:pPr>
      <w:r w:rsidRPr="00CC3678">
        <w:rPr>
          <w:rFonts w:ascii="Arial" w:eastAsia="Times New Roman" w:hAnsi="Arial" w:cs="Arial"/>
          <w:sz w:val="24"/>
          <w:szCs w:val="24"/>
          <w:lang w:eastAsia="en-GB"/>
        </w:rPr>
        <w:t>8.</w:t>
      </w:r>
      <w:r w:rsidRPr="00CC3678">
        <w:rPr>
          <w:rFonts w:ascii="Arial" w:eastAsia="Times New Roman" w:hAnsi="Arial" w:cs="Arial"/>
          <w:b/>
          <w:sz w:val="24"/>
          <w:szCs w:val="24"/>
          <w:lang w:eastAsia="en-GB"/>
        </w:rPr>
        <w:tab/>
        <w:t>Registering and declaring disclosable pecuniary interests</w:t>
      </w:r>
    </w:p>
    <w:p w14:paraId="7C11C318"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5076620F" w14:textId="77777777" w:rsidR="00CC3678" w:rsidRPr="00CC3678" w:rsidRDefault="00CC3678" w:rsidP="00CC3678">
      <w:pPr>
        <w:numPr>
          <w:ilvl w:val="1"/>
          <w:numId w:val="12"/>
        </w:numPr>
        <w:tabs>
          <w:tab w:val="clear" w:pos="360"/>
        </w:tabs>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 xml:space="preserve">You must, within 28 days of your election or appointment to office as a member or co-opted member notify the Council’s monitoring officer of any disclosable pecuniary interests you have (see paragraph 9 below) </w:t>
      </w:r>
    </w:p>
    <w:p w14:paraId="689CBA7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5FAAE323" w14:textId="77777777" w:rsidR="00CC3678" w:rsidRPr="00CC3678" w:rsidRDefault="00CC3678" w:rsidP="00CC3678">
      <w:pPr>
        <w:numPr>
          <w:ilvl w:val="1"/>
          <w:numId w:val="12"/>
        </w:numPr>
        <w:tabs>
          <w:tab w:val="clear" w:pos="360"/>
        </w:tabs>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color w:val="000000"/>
          <w:sz w:val="24"/>
          <w:szCs w:val="24"/>
          <w:lang w:eastAsia="en-GB"/>
        </w:rPr>
        <w:t xml:space="preserve">You must, </w:t>
      </w:r>
      <w:r w:rsidRPr="00CC3678">
        <w:rPr>
          <w:rFonts w:ascii="Arial" w:eastAsia="Times New Roman" w:hAnsi="Arial" w:cs="Arial"/>
          <w:sz w:val="24"/>
          <w:szCs w:val="24"/>
          <w:lang w:eastAsia="en-GB"/>
        </w:rPr>
        <w:t>notify the Council’s monitoring officer</w:t>
      </w:r>
      <w:r w:rsidRPr="00CC3678">
        <w:rPr>
          <w:rFonts w:ascii="Arial" w:eastAsia="Times New Roman" w:hAnsi="Arial" w:cs="Arial"/>
          <w:color w:val="000000"/>
          <w:sz w:val="24"/>
          <w:szCs w:val="24"/>
          <w:lang w:eastAsia="en-GB"/>
        </w:rPr>
        <w:t xml:space="preserve"> within 28 days of becoming aware of any changes to a disclosable pecuniary interest previously notified or of any new </w:t>
      </w:r>
      <w:r w:rsidRPr="00CC3678">
        <w:rPr>
          <w:rFonts w:ascii="Arial" w:eastAsia="Times New Roman" w:hAnsi="Arial" w:cs="Arial"/>
          <w:sz w:val="24"/>
          <w:szCs w:val="24"/>
          <w:lang w:eastAsia="en-GB"/>
        </w:rPr>
        <w:t>disclosable pecuniary interest not previously notified.</w:t>
      </w:r>
    </w:p>
    <w:p w14:paraId="39D8A97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47EA9F83"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i/>
          <w:sz w:val="24"/>
          <w:szCs w:val="24"/>
          <w:lang w:eastAsia="en-GB"/>
        </w:rPr>
      </w:pPr>
      <w:r w:rsidRPr="00CC3678">
        <w:rPr>
          <w:rFonts w:ascii="Arial" w:eastAsia="Times New Roman" w:hAnsi="Arial" w:cs="Arial"/>
          <w:sz w:val="24"/>
          <w:szCs w:val="24"/>
          <w:lang w:eastAsia="en-GB"/>
        </w:rPr>
        <w:t>8.3</w:t>
      </w:r>
      <w:r w:rsidRPr="00CC3678">
        <w:rPr>
          <w:rFonts w:ascii="Arial" w:eastAsia="Times New Roman" w:hAnsi="Arial" w:cs="Arial"/>
          <w:sz w:val="24"/>
          <w:szCs w:val="24"/>
          <w:lang w:eastAsia="en-GB"/>
        </w:rPr>
        <w:tab/>
        <w:t xml:space="preserve">If a disclosable pecuniary interest, has not been entered onto the Council’s register, then the member or co-opted member must disclose the interest to any meeting of the Council at which they are present, where they have a disclosable pecuniary interest and where the matter is not a ‘sensitive interest’ </w:t>
      </w:r>
      <w:r w:rsidRPr="00CC3678">
        <w:rPr>
          <w:rFonts w:ascii="Arial" w:eastAsia="Times New Roman" w:hAnsi="Arial" w:cs="Arial"/>
          <w:i/>
          <w:sz w:val="24"/>
          <w:szCs w:val="24"/>
          <w:lang w:eastAsia="en-GB"/>
        </w:rPr>
        <w:t>described in the Localism Act 2011 as a member or co-opted member of an authority having an interest, and the nature of the interest being such that the member or co-opted member, and the authority’s monitoring officer, consider that disclosure of the details of the interest could lead to the member or co-opted member, or a person connected with the member or co-opted member, being subject to violence or intimidation.</w:t>
      </w:r>
    </w:p>
    <w:p w14:paraId="0EF6378A"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16BD5F89"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8.4</w:t>
      </w:r>
      <w:r w:rsidRPr="00CC3678">
        <w:rPr>
          <w:rFonts w:ascii="Arial" w:eastAsia="Times New Roman" w:hAnsi="Arial" w:cs="Arial"/>
          <w:sz w:val="24"/>
          <w:szCs w:val="24"/>
          <w:lang w:eastAsia="en-GB"/>
        </w:rPr>
        <w:tab/>
        <w:t>Following disclosure of a disclosable pecuniary interest not on the Council’s register or the subject of pending notification, you must notify the monitoring officer of the interest within 28 days beginning with the date of disclosure.</w:t>
      </w:r>
    </w:p>
    <w:p w14:paraId="7A06B94C"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6EFF9117" w14:textId="77777777" w:rsidR="00CC3678" w:rsidRPr="00CC3678" w:rsidRDefault="00CC3678" w:rsidP="00CC3678">
      <w:pPr>
        <w:numPr>
          <w:ilvl w:val="1"/>
          <w:numId w:val="11"/>
        </w:numPr>
        <w:tabs>
          <w:tab w:val="clear" w:pos="360"/>
          <w:tab w:val="num" w:pos="0"/>
        </w:tabs>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Unless dispensation has been granted, you may not participate in any discussion of, vote on, or discharge any function related to any matter in which you have a disclosable pecuniary interest.</w:t>
      </w:r>
    </w:p>
    <w:p w14:paraId="5D6E228E"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65307D85" w14:textId="77777777" w:rsidR="00CC3678" w:rsidRPr="00CC3678" w:rsidRDefault="00CC3678" w:rsidP="00CC3678">
      <w:pPr>
        <w:overflowPunct w:val="0"/>
        <w:autoSpaceDE w:val="0"/>
        <w:autoSpaceDN w:val="0"/>
        <w:adjustRightInd w:val="0"/>
        <w:spacing w:after="0" w:line="240" w:lineRule="auto"/>
        <w:ind w:left="720"/>
        <w:jc w:val="both"/>
        <w:textAlignment w:val="baseline"/>
        <w:rPr>
          <w:rFonts w:ascii="Arial" w:eastAsia="Times New Roman" w:hAnsi="Arial" w:cs="Arial"/>
          <w:i/>
          <w:lang w:eastAsia="en-GB"/>
        </w:rPr>
      </w:pPr>
      <w:r w:rsidRPr="00CC3678">
        <w:rPr>
          <w:rFonts w:ascii="Arial" w:eastAsia="Times New Roman" w:hAnsi="Arial" w:cs="Arial"/>
          <w:i/>
          <w:lang w:eastAsia="en-GB"/>
        </w:rPr>
        <w:t xml:space="preserve">It is a criminal offence to  </w:t>
      </w:r>
    </w:p>
    <w:p w14:paraId="104C52A7" w14:textId="77777777" w:rsidR="00CC3678" w:rsidRPr="00CC3678" w:rsidRDefault="00CC3678" w:rsidP="00CC3678">
      <w:pPr>
        <w:spacing w:after="0" w:line="240" w:lineRule="auto"/>
        <w:ind w:left="720"/>
        <w:contextualSpacing/>
        <w:jc w:val="both"/>
        <w:rPr>
          <w:rFonts w:ascii="Arial" w:hAnsi="Arial" w:cs="Arial"/>
          <w:i/>
        </w:rPr>
      </w:pPr>
      <w:r w:rsidRPr="00CC3678">
        <w:rPr>
          <w:rFonts w:ascii="Arial" w:hAnsi="Arial" w:cs="Arial"/>
          <w:i/>
        </w:rPr>
        <w:t>Fail to notify the Monitoring Officer of any disclosable pecuniary interest within 28 days of election</w:t>
      </w:r>
    </w:p>
    <w:p w14:paraId="5B0B8365" w14:textId="77777777" w:rsidR="00CC3678" w:rsidRPr="00CC3678" w:rsidRDefault="00CC3678" w:rsidP="00CC3678">
      <w:pPr>
        <w:spacing w:after="0" w:line="240" w:lineRule="auto"/>
        <w:ind w:left="720"/>
        <w:contextualSpacing/>
        <w:rPr>
          <w:rFonts w:ascii="Arial" w:hAnsi="Arial" w:cs="Arial"/>
          <w:i/>
        </w:rPr>
      </w:pPr>
      <w:r w:rsidRPr="00CC3678">
        <w:rPr>
          <w:rFonts w:ascii="Arial" w:hAnsi="Arial" w:cs="Arial"/>
          <w:i/>
        </w:rPr>
        <w:t>Fail to disclose a disclosable pecuniary interest at a meeting if it is not on the register</w:t>
      </w:r>
    </w:p>
    <w:p w14:paraId="63BC9268" w14:textId="77777777" w:rsidR="00CC3678" w:rsidRPr="00CC3678" w:rsidRDefault="00CC3678" w:rsidP="00CC3678">
      <w:pPr>
        <w:spacing w:after="0" w:line="240" w:lineRule="auto"/>
        <w:ind w:left="720"/>
        <w:contextualSpacing/>
        <w:jc w:val="both"/>
        <w:rPr>
          <w:rFonts w:ascii="Arial" w:hAnsi="Arial" w:cs="Arial"/>
          <w:i/>
        </w:rPr>
      </w:pPr>
      <w:r w:rsidRPr="00CC3678">
        <w:rPr>
          <w:rFonts w:ascii="Arial" w:hAnsi="Arial" w:cs="Arial"/>
          <w:i/>
        </w:rPr>
        <w:t>Fail to notify the Monitoring Officer within 28 days of a disclosable pecuniary interest that is not on the register that you have disclosed to a meeting</w:t>
      </w:r>
    </w:p>
    <w:p w14:paraId="54497C04" w14:textId="77777777" w:rsidR="00CC3678" w:rsidRPr="00CC3678" w:rsidRDefault="00CC3678" w:rsidP="00CC3678">
      <w:pPr>
        <w:spacing w:after="0" w:line="240" w:lineRule="auto"/>
        <w:ind w:left="720"/>
        <w:contextualSpacing/>
        <w:jc w:val="both"/>
        <w:rPr>
          <w:rFonts w:ascii="Arial" w:hAnsi="Arial" w:cs="Arial"/>
          <w:i/>
        </w:rPr>
      </w:pPr>
      <w:r w:rsidRPr="00CC3678">
        <w:rPr>
          <w:rFonts w:ascii="Arial" w:hAnsi="Arial" w:cs="Arial"/>
          <w:i/>
        </w:rPr>
        <w:t>Participate in any discussion or vote on a matter in which you have a disclosable pecuniary interest</w:t>
      </w:r>
    </w:p>
    <w:p w14:paraId="2227964C" w14:textId="77777777" w:rsidR="00CC3678" w:rsidRPr="00CC3678" w:rsidRDefault="00CC3678" w:rsidP="00CC3678">
      <w:pPr>
        <w:spacing w:after="0" w:line="240" w:lineRule="auto"/>
        <w:ind w:left="357"/>
        <w:contextualSpacing/>
        <w:jc w:val="both"/>
        <w:rPr>
          <w:rFonts w:ascii="Arial" w:hAnsi="Arial" w:cs="Arial"/>
          <w:i/>
        </w:rPr>
      </w:pPr>
    </w:p>
    <w:p w14:paraId="63BDAA37" w14:textId="77777777" w:rsidR="00CC3678" w:rsidRPr="00CC3678" w:rsidRDefault="00CC3678" w:rsidP="00CC3678">
      <w:pPr>
        <w:spacing w:after="0" w:line="240" w:lineRule="auto"/>
        <w:ind w:left="720"/>
        <w:contextualSpacing/>
        <w:jc w:val="both"/>
        <w:rPr>
          <w:rFonts w:ascii="Arial" w:hAnsi="Arial" w:cs="Arial"/>
          <w:i/>
        </w:rPr>
      </w:pPr>
      <w:r w:rsidRPr="00CC3678">
        <w:rPr>
          <w:rFonts w:ascii="Arial" w:hAnsi="Arial" w:cs="Arial"/>
          <w:i/>
        </w:rPr>
        <w:t>As an executive member discharging a function acting alone, and having a disclosable pecuniary interest in such a matter, failing to notify the Monitoring Officer within 28 days of the interest.</w:t>
      </w:r>
    </w:p>
    <w:p w14:paraId="7E37DA31" w14:textId="77777777" w:rsidR="00CC3678" w:rsidRPr="00CC3678" w:rsidRDefault="00CC3678" w:rsidP="00CC3678">
      <w:pPr>
        <w:spacing w:after="0" w:line="240" w:lineRule="auto"/>
        <w:ind w:left="720"/>
        <w:contextualSpacing/>
        <w:jc w:val="both"/>
        <w:rPr>
          <w:rFonts w:ascii="Arial" w:hAnsi="Arial" w:cs="Arial"/>
          <w:i/>
        </w:rPr>
      </w:pPr>
      <w:r w:rsidRPr="00CC3678">
        <w:rPr>
          <w:rFonts w:ascii="Arial" w:hAnsi="Arial" w:cs="Arial"/>
          <w:i/>
        </w:rPr>
        <w:t>Knowingly or recklessly providing information that is false or misleading in notifying the Monitoring Officer of a disclosable pecuniary interest or in disclosing such interest to a meeting.</w:t>
      </w:r>
    </w:p>
    <w:p w14:paraId="3FBA7E51" w14:textId="77777777" w:rsidR="00CC3678" w:rsidRPr="00CC3678" w:rsidRDefault="00CC3678" w:rsidP="00CC3678">
      <w:pPr>
        <w:spacing w:after="0" w:line="360" w:lineRule="exact"/>
        <w:ind w:left="360"/>
        <w:contextualSpacing/>
        <w:jc w:val="both"/>
        <w:rPr>
          <w:rFonts w:ascii="Arial" w:hAnsi="Arial" w:cs="Arial"/>
          <w:i/>
        </w:rPr>
      </w:pPr>
    </w:p>
    <w:p w14:paraId="708CAE48" w14:textId="77777777" w:rsidR="00CC3678" w:rsidRPr="00CC3678" w:rsidRDefault="00CC3678" w:rsidP="00CC3678">
      <w:pPr>
        <w:overflowPunct w:val="0"/>
        <w:autoSpaceDE w:val="0"/>
        <w:autoSpaceDN w:val="0"/>
        <w:adjustRightInd w:val="0"/>
        <w:spacing w:after="0" w:line="240" w:lineRule="auto"/>
        <w:ind w:left="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The criminal penalties available to a court are to impose a fine not exceeding level 5 on the standard scale and disqualification from being a councillor for up to 5 years.  Council Procedure Rules require you to leave the room where the meeting is held whilst any discussion or voting takes place.</w:t>
      </w:r>
    </w:p>
    <w:p w14:paraId="6006FD9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073B4008"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9.</w:t>
      </w:r>
      <w:r w:rsidRPr="00CC3678">
        <w:rPr>
          <w:rFonts w:ascii="Arial" w:eastAsia="Times New Roman" w:hAnsi="Arial" w:cs="Arial"/>
          <w:sz w:val="24"/>
          <w:szCs w:val="24"/>
          <w:lang w:eastAsia="en-GB"/>
        </w:rPr>
        <w:tab/>
      </w:r>
      <w:r w:rsidRPr="00CC3678">
        <w:rPr>
          <w:rFonts w:ascii="Arial" w:eastAsia="Times New Roman" w:hAnsi="Arial" w:cs="Arial"/>
          <w:b/>
          <w:sz w:val="24"/>
          <w:szCs w:val="24"/>
          <w:lang w:eastAsia="en-GB"/>
        </w:rPr>
        <w:t>Definitions</w:t>
      </w:r>
    </w:p>
    <w:p w14:paraId="071432E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2CF159AD" w14:textId="77777777" w:rsidR="00CC3678" w:rsidRPr="00CC3678" w:rsidRDefault="00CC3678" w:rsidP="00CC3678">
      <w:pPr>
        <w:overflowPunct w:val="0"/>
        <w:autoSpaceDE w:val="0"/>
        <w:autoSpaceDN w:val="0"/>
        <w:adjustRightInd w:val="0"/>
        <w:spacing w:after="0" w:line="240" w:lineRule="auto"/>
        <w:ind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 xml:space="preserve"> </w:t>
      </w:r>
      <w:r w:rsidRPr="00CC3678">
        <w:rPr>
          <w:rFonts w:ascii="Arial" w:eastAsia="Times New Roman" w:hAnsi="Arial" w:cs="Arial"/>
          <w:sz w:val="24"/>
          <w:szCs w:val="24"/>
          <w:lang w:eastAsia="en-GB"/>
        </w:rPr>
        <w:tab/>
      </w:r>
      <w:r w:rsidRPr="00CC3678">
        <w:rPr>
          <w:rFonts w:ascii="Arial" w:eastAsia="Times New Roman" w:hAnsi="Arial" w:cs="Arial"/>
          <w:b/>
          <w:sz w:val="24"/>
          <w:szCs w:val="24"/>
          <w:lang w:eastAsia="en-GB"/>
        </w:rPr>
        <w:t>Disclosable pecuniary interest</w:t>
      </w:r>
      <w:r w:rsidRPr="00CC3678">
        <w:rPr>
          <w:rFonts w:ascii="Arial" w:eastAsia="Times New Roman" w:hAnsi="Arial" w:cs="Arial"/>
          <w:sz w:val="24"/>
          <w:szCs w:val="24"/>
          <w:lang w:eastAsia="en-GB"/>
        </w:rPr>
        <w:t xml:space="preserve"> (DPI) means an interest of a description specified below which is your interest, your spouse’s or civil partner’s or the interest of somebody who you are living with as a husband or wife, or as if you were civil partners and you are aware that that other person has the interest.</w:t>
      </w:r>
    </w:p>
    <w:p w14:paraId="420A1D8F" w14:textId="77777777" w:rsidR="00CC3678" w:rsidRPr="00CC3678" w:rsidRDefault="00CC3678" w:rsidP="00CC3678">
      <w:pPr>
        <w:overflowPunct w:val="0"/>
        <w:autoSpaceDE w:val="0"/>
        <w:autoSpaceDN w:val="0"/>
        <w:adjustRightInd w:val="0"/>
        <w:spacing w:after="0" w:line="240" w:lineRule="auto"/>
        <w:ind w:hanging="720"/>
        <w:jc w:val="both"/>
        <w:textAlignment w:val="baseline"/>
        <w:rPr>
          <w:rFonts w:ascii="Arial" w:eastAsia="Times New Roman" w:hAnsi="Arial" w:cs="Arial"/>
          <w:sz w:val="24"/>
          <w:szCs w:val="24"/>
          <w:lang w:eastAsia="en-GB"/>
        </w:rPr>
      </w:pPr>
    </w:p>
    <w:tbl>
      <w:tblPr>
        <w:tblW w:w="4950" w:type="pct"/>
        <w:tblCellMar>
          <w:left w:w="0" w:type="dxa"/>
          <w:right w:w="0" w:type="dxa"/>
        </w:tblCellMar>
        <w:tblLook w:val="0000" w:firstRow="0" w:lastRow="0" w:firstColumn="0" w:lastColumn="0" w:noHBand="0" w:noVBand="0"/>
      </w:tblPr>
      <w:tblGrid>
        <w:gridCol w:w="2014"/>
        <w:gridCol w:w="8348"/>
      </w:tblGrid>
      <w:tr w:rsidR="00CC3678" w:rsidRPr="00CC3678" w14:paraId="6A851B1B" w14:textId="77777777" w:rsidTr="00E75EE9">
        <w:tc>
          <w:tcPr>
            <w:tcW w:w="0" w:type="auto"/>
            <w:tcMar>
              <w:top w:w="21" w:type="dxa"/>
              <w:left w:w="21" w:type="dxa"/>
              <w:bottom w:w="21" w:type="dxa"/>
              <w:right w:w="21" w:type="dxa"/>
            </w:tcMar>
          </w:tcPr>
          <w:p w14:paraId="191CDD61"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b/>
                <w:bCs/>
                <w:i/>
                <w:iCs/>
                <w:sz w:val="24"/>
                <w:szCs w:val="24"/>
                <w:lang w:eastAsia="en-GB"/>
              </w:rPr>
              <w:t>Interest</w:t>
            </w:r>
          </w:p>
        </w:tc>
        <w:tc>
          <w:tcPr>
            <w:tcW w:w="0" w:type="auto"/>
            <w:tcMar>
              <w:top w:w="21" w:type="dxa"/>
              <w:left w:w="21" w:type="dxa"/>
              <w:bottom w:w="21" w:type="dxa"/>
              <w:right w:w="21" w:type="dxa"/>
            </w:tcMar>
          </w:tcPr>
          <w:p w14:paraId="03659155"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b/>
                <w:bCs/>
                <w:i/>
                <w:iCs/>
                <w:sz w:val="24"/>
                <w:szCs w:val="24"/>
                <w:lang w:eastAsia="en-GB"/>
              </w:rPr>
              <w:t>Prescribed description</w:t>
            </w:r>
          </w:p>
        </w:tc>
      </w:tr>
      <w:tr w:rsidR="00CC3678" w:rsidRPr="00CC3678" w14:paraId="3FD7A5EC" w14:textId="77777777" w:rsidTr="00E75EE9">
        <w:tc>
          <w:tcPr>
            <w:tcW w:w="0" w:type="auto"/>
            <w:tcMar>
              <w:top w:w="21" w:type="dxa"/>
              <w:left w:w="21" w:type="dxa"/>
              <w:bottom w:w="21" w:type="dxa"/>
              <w:right w:w="21" w:type="dxa"/>
            </w:tcMar>
          </w:tcPr>
          <w:p w14:paraId="0F6DC19D"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 xml:space="preserve">Employment, office, trade, profession </w:t>
            </w:r>
          </w:p>
          <w:p w14:paraId="00A95F9B"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or vocation</w:t>
            </w:r>
          </w:p>
        </w:tc>
        <w:tc>
          <w:tcPr>
            <w:tcW w:w="0" w:type="auto"/>
            <w:tcMar>
              <w:top w:w="21" w:type="dxa"/>
              <w:left w:w="21" w:type="dxa"/>
              <w:bottom w:w="21" w:type="dxa"/>
              <w:right w:w="21" w:type="dxa"/>
            </w:tcMar>
          </w:tcPr>
          <w:p w14:paraId="7CC5804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employment, office, trade, profession or vocation carried on for profit or gain.</w:t>
            </w:r>
          </w:p>
        </w:tc>
      </w:tr>
      <w:tr w:rsidR="00CC3678" w:rsidRPr="00CC3678" w14:paraId="6436843A" w14:textId="77777777" w:rsidTr="00E75EE9">
        <w:tc>
          <w:tcPr>
            <w:tcW w:w="0" w:type="auto"/>
            <w:tcMar>
              <w:top w:w="21" w:type="dxa"/>
              <w:left w:w="21" w:type="dxa"/>
              <w:bottom w:w="21" w:type="dxa"/>
              <w:right w:w="21" w:type="dxa"/>
            </w:tcMar>
          </w:tcPr>
          <w:p w14:paraId="4F052AAC"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Sponsorship</w:t>
            </w:r>
          </w:p>
        </w:tc>
        <w:tc>
          <w:tcPr>
            <w:tcW w:w="0" w:type="auto"/>
            <w:tcMar>
              <w:top w:w="21" w:type="dxa"/>
              <w:left w:w="21" w:type="dxa"/>
              <w:bottom w:w="21" w:type="dxa"/>
              <w:right w:w="21" w:type="dxa"/>
            </w:tcMar>
          </w:tcPr>
          <w:p w14:paraId="1442DD75"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 xml:space="preserve">Any payment or provision of any other financial benefit (other than from the relevant authority) made or provided within the relevant period in respect of any expenses incurred by M in carrying out duties as a member, or towards the election expenses of M. </w:t>
            </w:r>
            <w:r w:rsidRPr="00CC3678">
              <w:rPr>
                <w:rFonts w:ascii="Arial" w:eastAsia="Times New Roman" w:hAnsi="Arial" w:cs="Arial"/>
                <w:color w:val="000000"/>
                <w:sz w:val="24"/>
                <w:szCs w:val="24"/>
                <w:lang w:eastAsia="en-GB"/>
              </w:rPr>
              <w:t xml:space="preserve">This includes any payment or financial benefit from a trade union within the meaning of the </w:t>
            </w:r>
            <w:hyperlink r:id="rId7" w:history="1">
              <w:r w:rsidRPr="00CC3678">
                <w:rPr>
                  <w:rFonts w:ascii="Arial" w:eastAsia="Times New Roman" w:hAnsi="Arial" w:cs="Arial"/>
                  <w:color w:val="000000"/>
                  <w:sz w:val="24"/>
                  <w:szCs w:val="24"/>
                  <w:lang w:eastAsia="en-GB"/>
                </w:rPr>
                <w:t>Trade Union and Labour Relations (Consolidation) Act 1992</w:t>
              </w:r>
            </w:hyperlink>
            <w:r w:rsidRPr="00CC3678">
              <w:rPr>
                <w:rFonts w:ascii="Arial" w:eastAsia="Times New Roman" w:hAnsi="Arial" w:cs="Arial"/>
                <w:sz w:val="24"/>
                <w:szCs w:val="24"/>
                <w:lang w:eastAsia="en-GB"/>
              </w:rPr>
              <w:t>.</w:t>
            </w:r>
          </w:p>
        </w:tc>
      </w:tr>
      <w:tr w:rsidR="00CC3678" w:rsidRPr="00CC3678" w14:paraId="2107CA7A" w14:textId="77777777" w:rsidTr="00E75EE9">
        <w:tc>
          <w:tcPr>
            <w:tcW w:w="0" w:type="auto"/>
            <w:tcMar>
              <w:top w:w="21" w:type="dxa"/>
              <w:left w:w="21" w:type="dxa"/>
              <w:bottom w:w="21" w:type="dxa"/>
              <w:right w:w="21" w:type="dxa"/>
            </w:tcMar>
          </w:tcPr>
          <w:p w14:paraId="1A7BA427"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Contracts</w:t>
            </w:r>
          </w:p>
        </w:tc>
        <w:tc>
          <w:tcPr>
            <w:tcW w:w="0" w:type="auto"/>
            <w:tcMar>
              <w:top w:w="21" w:type="dxa"/>
              <w:left w:w="21" w:type="dxa"/>
              <w:bottom w:w="21" w:type="dxa"/>
              <w:right w:w="21" w:type="dxa"/>
            </w:tcMar>
          </w:tcPr>
          <w:p w14:paraId="1455220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contract which is made between the relevant person (or a body in which the relevant person has a beneficial interest) and the relevant authority</w:t>
            </w:r>
          </w:p>
        </w:tc>
      </w:tr>
      <w:tr w:rsidR="00CC3678" w:rsidRPr="00CC3678" w14:paraId="0CC97337" w14:textId="77777777" w:rsidTr="00E75EE9">
        <w:tc>
          <w:tcPr>
            <w:tcW w:w="0" w:type="auto"/>
            <w:tcMar>
              <w:top w:w="21" w:type="dxa"/>
              <w:left w:w="21" w:type="dxa"/>
              <w:bottom w:w="21" w:type="dxa"/>
              <w:right w:w="21" w:type="dxa"/>
            </w:tcMar>
          </w:tcPr>
          <w:p w14:paraId="42EF72ED"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7718C84F"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 under which goods or services are to be provided or works are to be executed; and</w:t>
            </w:r>
          </w:p>
        </w:tc>
      </w:tr>
      <w:tr w:rsidR="00CC3678" w:rsidRPr="00CC3678" w14:paraId="596BB85F" w14:textId="77777777" w:rsidTr="00E75EE9">
        <w:tc>
          <w:tcPr>
            <w:tcW w:w="0" w:type="auto"/>
            <w:tcMar>
              <w:top w:w="21" w:type="dxa"/>
              <w:left w:w="21" w:type="dxa"/>
              <w:bottom w:w="21" w:type="dxa"/>
              <w:right w:w="21" w:type="dxa"/>
            </w:tcMar>
          </w:tcPr>
          <w:p w14:paraId="2755C9D7"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212D142D"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(b) which has not been fully discharged.</w:t>
            </w:r>
          </w:p>
        </w:tc>
      </w:tr>
      <w:tr w:rsidR="00CC3678" w:rsidRPr="00CC3678" w14:paraId="6C60479D" w14:textId="77777777" w:rsidTr="00E75EE9">
        <w:tc>
          <w:tcPr>
            <w:tcW w:w="0" w:type="auto"/>
            <w:tcMar>
              <w:top w:w="21" w:type="dxa"/>
              <w:left w:w="21" w:type="dxa"/>
              <w:bottom w:w="21" w:type="dxa"/>
              <w:right w:w="21" w:type="dxa"/>
            </w:tcMar>
          </w:tcPr>
          <w:p w14:paraId="148CECEE"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Land</w:t>
            </w:r>
          </w:p>
        </w:tc>
        <w:tc>
          <w:tcPr>
            <w:tcW w:w="0" w:type="auto"/>
            <w:tcMar>
              <w:top w:w="21" w:type="dxa"/>
              <w:left w:w="21" w:type="dxa"/>
              <w:bottom w:w="21" w:type="dxa"/>
              <w:right w:w="21" w:type="dxa"/>
            </w:tcMar>
          </w:tcPr>
          <w:p w14:paraId="7D6A26D2"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beneficial interest in land which is within the area of the relevant authority.</w:t>
            </w:r>
          </w:p>
        </w:tc>
      </w:tr>
      <w:tr w:rsidR="00CC3678" w:rsidRPr="00CC3678" w14:paraId="3B0372C1" w14:textId="77777777" w:rsidTr="00E75EE9">
        <w:tc>
          <w:tcPr>
            <w:tcW w:w="0" w:type="auto"/>
            <w:tcMar>
              <w:top w:w="21" w:type="dxa"/>
              <w:left w:w="21" w:type="dxa"/>
              <w:bottom w:w="21" w:type="dxa"/>
              <w:right w:w="21" w:type="dxa"/>
            </w:tcMar>
          </w:tcPr>
          <w:p w14:paraId="44A83FA8"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Licences</w:t>
            </w:r>
          </w:p>
        </w:tc>
        <w:tc>
          <w:tcPr>
            <w:tcW w:w="0" w:type="auto"/>
            <w:tcMar>
              <w:top w:w="21" w:type="dxa"/>
              <w:left w:w="21" w:type="dxa"/>
              <w:bottom w:w="21" w:type="dxa"/>
              <w:right w:w="21" w:type="dxa"/>
            </w:tcMar>
          </w:tcPr>
          <w:p w14:paraId="059EDFFC"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licence (alone or jointly with others) to occupy land in the area of the relevant authority for a month or longer.</w:t>
            </w:r>
          </w:p>
        </w:tc>
      </w:tr>
      <w:tr w:rsidR="00CC3678" w:rsidRPr="00CC3678" w14:paraId="0511BCCF" w14:textId="77777777" w:rsidTr="00E75EE9">
        <w:tc>
          <w:tcPr>
            <w:tcW w:w="0" w:type="auto"/>
            <w:tcMar>
              <w:top w:w="21" w:type="dxa"/>
              <w:left w:w="21" w:type="dxa"/>
              <w:bottom w:w="21" w:type="dxa"/>
              <w:right w:w="21" w:type="dxa"/>
            </w:tcMar>
          </w:tcPr>
          <w:p w14:paraId="0E563666"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Corporate tenancies</w:t>
            </w:r>
          </w:p>
        </w:tc>
        <w:tc>
          <w:tcPr>
            <w:tcW w:w="0" w:type="auto"/>
            <w:tcMar>
              <w:top w:w="21" w:type="dxa"/>
              <w:left w:w="21" w:type="dxa"/>
              <w:bottom w:w="21" w:type="dxa"/>
              <w:right w:w="21" w:type="dxa"/>
            </w:tcMar>
          </w:tcPr>
          <w:p w14:paraId="1C71AA31"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tenancy where (to M's knowledge)</w:t>
            </w:r>
          </w:p>
          <w:p w14:paraId="4F9AEA0C"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 the landlord is the relevant authority; and</w:t>
            </w:r>
          </w:p>
        </w:tc>
      </w:tr>
      <w:tr w:rsidR="00CC3678" w:rsidRPr="00CC3678" w14:paraId="4BF0845B" w14:textId="77777777" w:rsidTr="00E75EE9">
        <w:tc>
          <w:tcPr>
            <w:tcW w:w="0" w:type="auto"/>
            <w:tcMar>
              <w:top w:w="21" w:type="dxa"/>
              <w:left w:w="21" w:type="dxa"/>
              <w:bottom w:w="21" w:type="dxa"/>
              <w:right w:w="21" w:type="dxa"/>
            </w:tcMar>
          </w:tcPr>
          <w:p w14:paraId="1484FAA3"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4C9003D9"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(b) the tenant is a body in which the relevant person has a beneficial interest.</w:t>
            </w:r>
          </w:p>
        </w:tc>
      </w:tr>
      <w:tr w:rsidR="00CC3678" w:rsidRPr="00CC3678" w14:paraId="40FF4FB4" w14:textId="77777777" w:rsidTr="00E75EE9">
        <w:tc>
          <w:tcPr>
            <w:tcW w:w="0" w:type="auto"/>
            <w:tcMar>
              <w:top w:w="21" w:type="dxa"/>
              <w:left w:w="21" w:type="dxa"/>
              <w:bottom w:w="21" w:type="dxa"/>
              <w:right w:w="21" w:type="dxa"/>
            </w:tcMar>
          </w:tcPr>
          <w:p w14:paraId="65127FCE"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Securities</w:t>
            </w:r>
          </w:p>
        </w:tc>
        <w:tc>
          <w:tcPr>
            <w:tcW w:w="0" w:type="auto"/>
            <w:tcMar>
              <w:top w:w="21" w:type="dxa"/>
              <w:left w:w="21" w:type="dxa"/>
              <w:bottom w:w="21" w:type="dxa"/>
              <w:right w:w="21" w:type="dxa"/>
            </w:tcMar>
          </w:tcPr>
          <w:p w14:paraId="11BDFF7E"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Any beneficial interest in securities of a body where</w:t>
            </w:r>
          </w:p>
        </w:tc>
      </w:tr>
      <w:tr w:rsidR="00CC3678" w:rsidRPr="00CC3678" w14:paraId="64296450" w14:textId="77777777" w:rsidTr="00E75EE9">
        <w:tc>
          <w:tcPr>
            <w:tcW w:w="0" w:type="auto"/>
            <w:tcMar>
              <w:top w:w="21" w:type="dxa"/>
              <w:left w:w="21" w:type="dxa"/>
              <w:bottom w:w="21" w:type="dxa"/>
              <w:right w:w="21" w:type="dxa"/>
            </w:tcMar>
          </w:tcPr>
          <w:p w14:paraId="1DA17872"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56966EE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(a) that body (to M's knowledge) has a place of business or land in the area of the relevant authority; and</w:t>
            </w:r>
          </w:p>
        </w:tc>
      </w:tr>
      <w:tr w:rsidR="00CC3678" w:rsidRPr="00CC3678" w14:paraId="181276D8" w14:textId="77777777" w:rsidTr="00E75EE9">
        <w:tc>
          <w:tcPr>
            <w:tcW w:w="0" w:type="auto"/>
            <w:tcMar>
              <w:top w:w="21" w:type="dxa"/>
              <w:left w:w="21" w:type="dxa"/>
              <w:bottom w:w="21" w:type="dxa"/>
              <w:right w:w="21" w:type="dxa"/>
            </w:tcMar>
          </w:tcPr>
          <w:p w14:paraId="22FA4D72"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7779D5F8"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(b) either</w:t>
            </w:r>
          </w:p>
        </w:tc>
      </w:tr>
      <w:tr w:rsidR="00CC3678" w:rsidRPr="00CC3678" w14:paraId="032CA084" w14:textId="77777777" w:rsidTr="00E75EE9">
        <w:tc>
          <w:tcPr>
            <w:tcW w:w="0" w:type="auto"/>
            <w:tcMar>
              <w:top w:w="21" w:type="dxa"/>
              <w:left w:w="21" w:type="dxa"/>
              <w:bottom w:w="21" w:type="dxa"/>
              <w:right w:w="21" w:type="dxa"/>
            </w:tcMar>
          </w:tcPr>
          <w:p w14:paraId="1765F7BD"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3DDDDB23"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w:t>
            </w:r>
            <w:proofErr w:type="spellStart"/>
            <w:r w:rsidRPr="00CC3678">
              <w:rPr>
                <w:rFonts w:ascii="Arial" w:eastAsia="Times New Roman" w:hAnsi="Arial" w:cs="Arial"/>
                <w:sz w:val="24"/>
                <w:szCs w:val="24"/>
                <w:lang w:eastAsia="en-GB"/>
              </w:rPr>
              <w:t>i</w:t>
            </w:r>
            <w:proofErr w:type="spellEnd"/>
            <w:r w:rsidRPr="00CC3678">
              <w:rPr>
                <w:rFonts w:ascii="Arial" w:eastAsia="Times New Roman" w:hAnsi="Arial" w:cs="Arial"/>
                <w:sz w:val="24"/>
                <w:szCs w:val="24"/>
                <w:lang w:eastAsia="en-GB"/>
              </w:rPr>
              <w:t>) the total nominal value of the securities exceeds £25,000 or one hundredth of the total issued share capital of that body; or</w:t>
            </w:r>
          </w:p>
        </w:tc>
      </w:tr>
      <w:tr w:rsidR="00CC3678" w:rsidRPr="00CC3678" w14:paraId="54F81551" w14:textId="77777777" w:rsidTr="00E75EE9">
        <w:tc>
          <w:tcPr>
            <w:tcW w:w="0" w:type="auto"/>
            <w:tcMar>
              <w:top w:w="21" w:type="dxa"/>
              <w:left w:w="21" w:type="dxa"/>
              <w:bottom w:w="21" w:type="dxa"/>
              <w:right w:w="21" w:type="dxa"/>
            </w:tcMar>
          </w:tcPr>
          <w:p w14:paraId="6216906A"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0" w:type="auto"/>
            <w:tcMar>
              <w:top w:w="21" w:type="dxa"/>
              <w:left w:w="21" w:type="dxa"/>
              <w:bottom w:w="21" w:type="dxa"/>
              <w:right w:w="21" w:type="dxa"/>
            </w:tcMar>
          </w:tcPr>
          <w:p w14:paraId="16AF0FA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(ii) if the share capital of that body is of more than one class, the total nominal value of the shares of any one class in which the relevant person has a beneficial interest exceeds one hundredth of the total issued share capital of that class.</w:t>
            </w:r>
          </w:p>
        </w:tc>
      </w:tr>
    </w:tbl>
    <w:p w14:paraId="4C569F3D"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p>
    <w:p w14:paraId="3227C6B2"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“body in which the relevant person has a beneficial interest” means a firm in which the relevant person is a partner or a body corporate of which the relevant person is a director, or in the securities of which the relevant person has a beneficial interest;</w:t>
      </w:r>
    </w:p>
    <w:p w14:paraId="3AFE64D8"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lastRenderedPageBreak/>
        <w:t>“director” includes a member of the committee of management of an industrial and provident society;</w:t>
      </w:r>
    </w:p>
    <w:p w14:paraId="4C6F8590"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“land” excludes an easement, servitude, interest or right in or over land which does not carry with it a right for the relevant person (alone or jointly with another) to occupy the land or to receive income;</w:t>
      </w:r>
    </w:p>
    <w:p w14:paraId="6D63D002"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“M” means a member of a relevant authority;</w:t>
      </w:r>
    </w:p>
    <w:p w14:paraId="292FCFBE"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“member” includes a co-opted member;</w:t>
      </w:r>
    </w:p>
    <w:p w14:paraId="2A417EF9"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“relevant authority” means the authority of which M is a member;</w:t>
      </w:r>
    </w:p>
    <w:p w14:paraId="2DB0CCDB"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“relevant period” means the period of 12 months ending with the day on which M gives notice to the Monitoring Officer of a DPI;</w:t>
      </w:r>
    </w:p>
    <w:p w14:paraId="72AFC273"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“relevant person” means M or M’s spouse or civil partner, a person with whom M is living as husband or wife or a person with whom M is living as if they were civil partners;</w:t>
      </w:r>
    </w:p>
    <w:p w14:paraId="5BC3AE43" w14:textId="77777777" w:rsidR="00CC3678" w:rsidRPr="00CC3678" w:rsidRDefault="00CC3678" w:rsidP="00CC3678">
      <w:pPr>
        <w:overflowPunct w:val="0"/>
        <w:autoSpaceDE w:val="0"/>
        <w:autoSpaceDN w:val="0"/>
        <w:adjustRightInd w:val="0"/>
        <w:spacing w:before="80" w:after="0" w:line="220" w:lineRule="atLeast"/>
        <w:jc w:val="both"/>
        <w:textAlignment w:val="baseline"/>
        <w:rPr>
          <w:rFonts w:ascii="Arial" w:hAnsi="Arial" w:cs="Arial"/>
          <w:i/>
        </w:rPr>
      </w:pPr>
      <w:r w:rsidRPr="00CC3678">
        <w:rPr>
          <w:rFonts w:ascii="Arial" w:hAnsi="Arial" w:cs="Arial"/>
          <w:i/>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7D011D2C"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2EC92336"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r w:rsidRPr="00CC3678">
        <w:rPr>
          <w:rFonts w:ascii="Arial" w:eastAsia="Times New Roman" w:hAnsi="Arial" w:cs="Arial"/>
          <w:b/>
          <w:color w:val="000000"/>
          <w:sz w:val="24"/>
          <w:szCs w:val="24"/>
          <w:lang w:eastAsia="en-GB"/>
        </w:rPr>
        <w:t>Meeting</w:t>
      </w:r>
      <w:r w:rsidRPr="00CC3678">
        <w:rPr>
          <w:rFonts w:ascii="Arial" w:eastAsia="Times New Roman" w:hAnsi="Arial" w:cs="Arial"/>
          <w:color w:val="000000"/>
          <w:sz w:val="24"/>
          <w:szCs w:val="24"/>
          <w:lang w:eastAsia="en-GB"/>
        </w:rPr>
        <w:t xml:space="preserve"> means any meeting of the Council, the Cabinet, any of the Council’s or Cabinet’s committees, sub-committees, joint committees, joint sub-committees, or area committees. </w:t>
      </w:r>
    </w:p>
    <w:p w14:paraId="75589CC4"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p>
    <w:p w14:paraId="6382F659"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10.</w:t>
      </w:r>
      <w:r w:rsidRPr="00CC3678">
        <w:rPr>
          <w:rFonts w:ascii="Arial" w:eastAsia="Times New Roman" w:hAnsi="Arial" w:cs="Arial"/>
          <w:sz w:val="24"/>
          <w:szCs w:val="24"/>
          <w:lang w:eastAsia="en-GB"/>
        </w:rPr>
        <w:tab/>
      </w:r>
      <w:r w:rsidRPr="00CC3678">
        <w:rPr>
          <w:rFonts w:ascii="Arial" w:eastAsia="Times New Roman" w:hAnsi="Arial" w:cs="Arial"/>
          <w:b/>
          <w:sz w:val="24"/>
          <w:szCs w:val="24"/>
          <w:lang w:eastAsia="en-GB"/>
        </w:rPr>
        <w:t>Registering and Declaring</w:t>
      </w:r>
      <w:r w:rsidRPr="00CC3678">
        <w:rPr>
          <w:rFonts w:ascii="Arial" w:eastAsia="Times New Roman" w:hAnsi="Arial" w:cs="Arial"/>
          <w:sz w:val="24"/>
          <w:szCs w:val="24"/>
          <w:lang w:eastAsia="en-GB"/>
        </w:rPr>
        <w:t xml:space="preserve"> </w:t>
      </w:r>
      <w:r w:rsidRPr="00CC3678">
        <w:rPr>
          <w:rFonts w:ascii="Arial" w:eastAsia="Times New Roman" w:hAnsi="Arial" w:cs="Arial"/>
          <w:b/>
          <w:sz w:val="24"/>
          <w:szCs w:val="24"/>
          <w:lang w:eastAsia="en-GB"/>
        </w:rPr>
        <w:t>Interests other than Disclosable Pecuniary Interests</w:t>
      </w:r>
      <w:r w:rsidRPr="00CC3678">
        <w:rPr>
          <w:rFonts w:ascii="Arial" w:eastAsia="Times New Roman" w:hAnsi="Arial" w:cs="Arial"/>
          <w:sz w:val="24"/>
          <w:szCs w:val="24"/>
          <w:lang w:eastAsia="en-GB"/>
        </w:rPr>
        <w:t xml:space="preserve"> </w:t>
      </w:r>
      <w:r w:rsidRPr="00CC3678">
        <w:rPr>
          <w:rFonts w:ascii="Arial" w:eastAsia="Times New Roman" w:hAnsi="Arial" w:cs="Arial"/>
          <w:b/>
          <w:sz w:val="24"/>
          <w:szCs w:val="24"/>
          <w:lang w:eastAsia="en-GB"/>
        </w:rPr>
        <w:t>(Pecuniary and Non-Pecuniary Interests)</w:t>
      </w:r>
    </w:p>
    <w:p w14:paraId="3231AAF2"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b/>
          <w:sz w:val="24"/>
          <w:szCs w:val="24"/>
          <w:lang w:eastAsia="en-GB"/>
        </w:rPr>
      </w:pPr>
    </w:p>
    <w:p w14:paraId="3677CDFF"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b/>
          <w:sz w:val="24"/>
          <w:szCs w:val="24"/>
          <w:lang w:eastAsia="en-GB"/>
        </w:rPr>
      </w:pPr>
      <w:r w:rsidRPr="00CC3678">
        <w:rPr>
          <w:rFonts w:ascii="Arial" w:eastAsia="Times New Roman" w:hAnsi="Arial" w:cs="Arial"/>
          <w:sz w:val="24"/>
          <w:szCs w:val="24"/>
          <w:lang w:eastAsia="en-GB"/>
        </w:rPr>
        <w:t>10.1</w:t>
      </w:r>
      <w:r w:rsidRPr="00CC3678">
        <w:rPr>
          <w:rFonts w:ascii="Arial" w:eastAsia="Times New Roman" w:hAnsi="Arial" w:cs="Arial"/>
          <w:b/>
          <w:sz w:val="24"/>
          <w:szCs w:val="24"/>
          <w:lang w:eastAsia="en-GB"/>
        </w:rPr>
        <w:t xml:space="preserve"> </w:t>
      </w:r>
      <w:r w:rsidRPr="00CC3678">
        <w:rPr>
          <w:rFonts w:ascii="Arial" w:eastAsia="Times New Roman" w:hAnsi="Arial" w:cs="Arial"/>
          <w:b/>
          <w:sz w:val="24"/>
          <w:szCs w:val="24"/>
          <w:lang w:eastAsia="en-GB"/>
        </w:rPr>
        <w:tab/>
        <w:t xml:space="preserve">Registering Interests </w:t>
      </w:r>
    </w:p>
    <w:p w14:paraId="2D267F70" w14:textId="77777777" w:rsidR="00CC3678" w:rsidRPr="00CC3678" w:rsidRDefault="00CC3678" w:rsidP="00CC3678">
      <w:pPr>
        <w:overflowPunct w:val="0"/>
        <w:autoSpaceDE w:val="0"/>
        <w:autoSpaceDN w:val="0"/>
        <w:adjustRightInd w:val="0"/>
        <w:spacing w:after="0" w:line="240" w:lineRule="auto"/>
        <w:ind w:left="720" w:hanging="720"/>
        <w:jc w:val="both"/>
        <w:textAlignment w:val="baseline"/>
        <w:rPr>
          <w:rFonts w:ascii="Arial" w:eastAsia="Times New Roman" w:hAnsi="Arial" w:cs="Arial"/>
          <w:b/>
          <w:sz w:val="24"/>
          <w:szCs w:val="24"/>
          <w:lang w:eastAsia="en-GB"/>
        </w:rPr>
      </w:pPr>
    </w:p>
    <w:p w14:paraId="38F3B053" w14:textId="77777777" w:rsidR="00CC3678" w:rsidRPr="00CC3678" w:rsidRDefault="00CC3678" w:rsidP="00CC3678">
      <w:pPr>
        <w:overflowPunct w:val="0"/>
        <w:autoSpaceDE w:val="0"/>
        <w:autoSpaceDN w:val="0"/>
        <w:adjustRightInd w:val="0"/>
        <w:spacing w:after="0" w:line="240" w:lineRule="auto"/>
        <w:ind w:left="72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sz w:val="24"/>
          <w:szCs w:val="24"/>
          <w:lang w:eastAsia="en-GB"/>
        </w:rPr>
        <w:t xml:space="preserve">(1) </w:t>
      </w:r>
      <w:r w:rsidRPr="00CC3678">
        <w:rPr>
          <w:rFonts w:ascii="Arial" w:eastAsia="Times New Roman" w:hAnsi="Arial" w:cs="Arial"/>
          <w:sz w:val="24"/>
          <w:szCs w:val="24"/>
          <w:lang w:eastAsia="en-GB"/>
        </w:rPr>
        <w:tab/>
        <w:t xml:space="preserve">You must, within 28 days of your election or appointment to office as a member or co-opted member </w:t>
      </w:r>
      <w:r w:rsidRPr="00CC3678">
        <w:rPr>
          <w:rFonts w:ascii="Arial" w:eastAsia="Times New Roman" w:hAnsi="Arial" w:cs="Arial"/>
          <w:color w:val="000000"/>
          <w:sz w:val="24"/>
          <w:szCs w:val="24"/>
          <w:lang w:eastAsia="en-GB"/>
        </w:rPr>
        <w:t xml:space="preserve">notify the Monitoring Officer in writing of your non-pecuniary interests where they fall within the following descriptions, for inclusion in the register of interests: </w:t>
      </w:r>
    </w:p>
    <w:p w14:paraId="77C02250" w14:textId="77777777" w:rsidR="00CC3678" w:rsidRPr="00CC3678" w:rsidRDefault="00CC3678" w:rsidP="00CC3678">
      <w:pPr>
        <w:overflowPunct w:val="0"/>
        <w:autoSpaceDE w:val="0"/>
        <w:autoSpaceDN w:val="0"/>
        <w:adjustRightInd w:val="0"/>
        <w:spacing w:after="0" w:line="240" w:lineRule="auto"/>
        <w:ind w:left="720" w:hanging="480"/>
        <w:jc w:val="both"/>
        <w:textAlignment w:val="baseline"/>
        <w:rPr>
          <w:rFonts w:ascii="Arial" w:eastAsia="Times New Roman" w:hAnsi="Arial" w:cs="Arial"/>
          <w:sz w:val="24"/>
          <w:szCs w:val="24"/>
          <w:lang w:eastAsia="en-GB"/>
        </w:rPr>
      </w:pPr>
    </w:p>
    <w:p w14:paraId="20F13FD1" w14:textId="77777777" w:rsidR="00CC3678" w:rsidRPr="00CC3678" w:rsidRDefault="00CC3678" w:rsidP="00CC3678">
      <w:pPr>
        <w:shd w:val="clear" w:color="auto" w:fill="FFFFFF"/>
        <w:overflowPunct w:val="0"/>
        <w:autoSpaceDE w:val="0"/>
        <w:autoSpaceDN w:val="0"/>
        <w:adjustRightInd w:val="0"/>
        <w:spacing w:after="120" w:line="240" w:lineRule="auto"/>
        <w:ind w:left="1440" w:hanging="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 (</w:t>
      </w:r>
      <w:proofErr w:type="spellStart"/>
      <w:r w:rsidRPr="00CC3678">
        <w:rPr>
          <w:rFonts w:ascii="Arial" w:eastAsia="Times New Roman" w:hAnsi="Arial" w:cs="Arial"/>
          <w:color w:val="000000"/>
          <w:sz w:val="24"/>
          <w:szCs w:val="24"/>
          <w:lang w:eastAsia="en-GB"/>
        </w:rPr>
        <w:t>i</w:t>
      </w:r>
      <w:proofErr w:type="spellEnd"/>
      <w:r w:rsidRPr="00CC3678">
        <w:rPr>
          <w:rFonts w:ascii="Arial" w:eastAsia="Times New Roman" w:hAnsi="Arial" w:cs="Arial"/>
          <w:color w:val="000000"/>
          <w:sz w:val="24"/>
          <w:szCs w:val="24"/>
          <w:lang w:eastAsia="en-GB"/>
        </w:rPr>
        <w:t>)</w:t>
      </w:r>
      <w:r w:rsidRPr="00CC3678">
        <w:rPr>
          <w:rFonts w:ascii="Arial" w:eastAsia="Times New Roman" w:hAnsi="Arial" w:cs="Arial"/>
          <w:color w:val="000000"/>
          <w:sz w:val="24"/>
          <w:szCs w:val="24"/>
          <w:lang w:eastAsia="en-GB"/>
        </w:rPr>
        <w:tab/>
      </w:r>
      <w:proofErr w:type="spellStart"/>
      <w:r w:rsidRPr="00CC3678">
        <w:rPr>
          <w:rFonts w:ascii="Arial" w:eastAsia="Times New Roman" w:hAnsi="Arial" w:cs="Arial"/>
          <w:color w:val="000000"/>
          <w:sz w:val="24"/>
          <w:szCs w:val="24"/>
          <w:lang w:eastAsia="en-GB"/>
        </w:rPr>
        <w:t>Any body</w:t>
      </w:r>
      <w:proofErr w:type="spellEnd"/>
      <w:r w:rsidRPr="00CC3678">
        <w:rPr>
          <w:rFonts w:ascii="Arial" w:eastAsia="Times New Roman" w:hAnsi="Arial" w:cs="Arial"/>
          <w:color w:val="000000"/>
          <w:sz w:val="24"/>
          <w:szCs w:val="24"/>
          <w:lang w:eastAsia="en-GB"/>
        </w:rPr>
        <w:t xml:space="preserve"> of which you are a member or in a position of general control or management and to which you are appointed or nominated by your authority;</w:t>
      </w:r>
    </w:p>
    <w:p w14:paraId="6229E601" w14:textId="77777777" w:rsidR="00CC3678" w:rsidRPr="00CC3678" w:rsidRDefault="00CC3678" w:rsidP="00CC3678">
      <w:pPr>
        <w:shd w:val="clear" w:color="auto" w:fill="FFFFFF"/>
        <w:overflowPunct w:val="0"/>
        <w:autoSpaceDE w:val="0"/>
        <w:autoSpaceDN w:val="0"/>
        <w:adjustRightInd w:val="0"/>
        <w:spacing w:after="120" w:line="240" w:lineRule="auto"/>
        <w:ind w:left="1440" w:hanging="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 (ii)</w:t>
      </w:r>
      <w:r w:rsidRPr="00CC3678">
        <w:rPr>
          <w:rFonts w:ascii="Arial" w:eastAsia="Times New Roman" w:hAnsi="Arial" w:cs="Arial"/>
          <w:color w:val="000000"/>
          <w:sz w:val="24"/>
          <w:szCs w:val="24"/>
          <w:lang w:eastAsia="en-GB"/>
        </w:rPr>
        <w:tab/>
      </w:r>
      <w:proofErr w:type="spellStart"/>
      <w:r w:rsidRPr="00CC3678">
        <w:rPr>
          <w:rFonts w:ascii="Arial" w:eastAsia="Times New Roman" w:hAnsi="Arial" w:cs="Arial"/>
          <w:color w:val="000000"/>
          <w:sz w:val="24"/>
          <w:szCs w:val="24"/>
          <w:lang w:eastAsia="en-GB"/>
        </w:rPr>
        <w:t>Any body</w:t>
      </w:r>
      <w:proofErr w:type="spellEnd"/>
      <w:r w:rsidRPr="00CC3678">
        <w:rPr>
          <w:rFonts w:ascii="Arial" w:eastAsia="Times New Roman" w:hAnsi="Arial" w:cs="Arial"/>
          <w:color w:val="000000"/>
          <w:sz w:val="24"/>
          <w:szCs w:val="24"/>
          <w:lang w:eastAsia="en-GB"/>
        </w:rPr>
        <w:t xml:space="preserve"> (a) exercising functions of a public nature; (b) directed to charitable purposes; or (c) one of whose principal purposes includes the influence of public opinion or policy (including any political party or trade union), of which you are a member or in a position of general control or management;</w:t>
      </w:r>
    </w:p>
    <w:p w14:paraId="7C698D3A" w14:textId="77777777" w:rsidR="00CC3678" w:rsidRPr="00CC3678" w:rsidRDefault="00CC3678" w:rsidP="00CC3678">
      <w:pPr>
        <w:shd w:val="clear" w:color="auto" w:fill="FFFFFF"/>
        <w:overflowPunct w:val="0"/>
        <w:autoSpaceDE w:val="0"/>
        <w:autoSpaceDN w:val="0"/>
        <w:adjustRightInd w:val="0"/>
        <w:spacing w:after="120" w:line="240" w:lineRule="auto"/>
        <w:ind w:left="1440" w:hanging="60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 (iii)</w:t>
      </w:r>
      <w:r w:rsidRPr="00CC3678">
        <w:rPr>
          <w:rFonts w:ascii="Arial" w:eastAsia="Times New Roman" w:hAnsi="Arial" w:cs="Arial"/>
          <w:color w:val="000000"/>
          <w:sz w:val="24"/>
          <w:szCs w:val="24"/>
          <w:lang w:eastAsia="en-GB"/>
        </w:rPr>
        <w:tab/>
        <w:t>Any easement, servitude, interest or right in or over land which does not carry with it a right for you (alone or jointly with another) to occupy the land or to receive income.</w:t>
      </w:r>
    </w:p>
    <w:p w14:paraId="785BD43E" w14:textId="77777777" w:rsidR="00CC3678" w:rsidRPr="00CC3678" w:rsidRDefault="00CC3678" w:rsidP="00CC3678">
      <w:pPr>
        <w:shd w:val="clear" w:color="auto" w:fill="FFFFFF"/>
        <w:overflowPunct w:val="0"/>
        <w:autoSpaceDE w:val="0"/>
        <w:autoSpaceDN w:val="0"/>
        <w:adjustRightInd w:val="0"/>
        <w:spacing w:after="120" w:line="240" w:lineRule="auto"/>
        <w:ind w:left="720" w:hanging="480"/>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 (2) </w:t>
      </w:r>
      <w:r w:rsidRPr="00CC3678">
        <w:rPr>
          <w:rFonts w:ascii="Arial" w:eastAsia="Times New Roman" w:hAnsi="Arial" w:cs="Arial"/>
          <w:color w:val="000000"/>
          <w:sz w:val="24"/>
          <w:szCs w:val="24"/>
          <w:lang w:eastAsia="en-GB"/>
        </w:rPr>
        <w:tab/>
        <w:t>You must, within 28 days of becoming aware of any new interest or change to any interest registered under 10.1(1), notify the Monitoring Officer in writing of the details of that new interest or change.</w:t>
      </w:r>
    </w:p>
    <w:p w14:paraId="75EA3732" w14:textId="77777777" w:rsidR="00CC3678" w:rsidRPr="00CC3678" w:rsidRDefault="00CC3678" w:rsidP="00CC3678">
      <w:pPr>
        <w:shd w:val="clear" w:color="auto" w:fill="FFFFFF"/>
        <w:overflowPunct w:val="0"/>
        <w:autoSpaceDE w:val="0"/>
        <w:autoSpaceDN w:val="0"/>
        <w:adjustRightInd w:val="0"/>
        <w:spacing w:after="120" w:line="360" w:lineRule="atLeast"/>
        <w:textAlignment w:val="baseline"/>
        <w:rPr>
          <w:rFonts w:ascii="Arial" w:eastAsia="Times New Roman" w:hAnsi="Arial" w:cs="Arial"/>
          <w:b/>
          <w:color w:val="000000"/>
          <w:sz w:val="24"/>
          <w:szCs w:val="24"/>
          <w:lang w:eastAsia="en-GB"/>
        </w:rPr>
      </w:pPr>
      <w:r w:rsidRPr="00CC3678">
        <w:rPr>
          <w:rFonts w:ascii="Arial" w:eastAsia="Times New Roman" w:hAnsi="Arial" w:cs="Arial"/>
          <w:color w:val="000000"/>
          <w:sz w:val="24"/>
          <w:szCs w:val="24"/>
          <w:lang w:eastAsia="en-GB"/>
        </w:rPr>
        <w:t>10.2</w:t>
      </w:r>
      <w:r w:rsidRPr="00CC3678">
        <w:rPr>
          <w:rFonts w:ascii="Arial" w:eastAsia="Times New Roman" w:hAnsi="Arial" w:cs="Arial"/>
          <w:b/>
          <w:color w:val="000000"/>
          <w:sz w:val="24"/>
          <w:szCs w:val="24"/>
          <w:lang w:eastAsia="en-GB"/>
        </w:rPr>
        <w:t xml:space="preserve"> </w:t>
      </w:r>
      <w:r w:rsidRPr="00CC3678">
        <w:rPr>
          <w:rFonts w:ascii="Arial" w:eastAsia="Times New Roman" w:hAnsi="Arial" w:cs="Arial"/>
          <w:b/>
          <w:color w:val="000000"/>
          <w:sz w:val="24"/>
          <w:szCs w:val="24"/>
          <w:lang w:eastAsia="en-GB"/>
        </w:rPr>
        <w:tab/>
        <w:t>Declaring interests</w:t>
      </w:r>
    </w:p>
    <w:p w14:paraId="35546FED" w14:textId="77777777" w:rsidR="00CC3678" w:rsidRPr="00CC3678" w:rsidRDefault="00CC3678" w:rsidP="00CC3678">
      <w:pPr>
        <w:shd w:val="clear" w:color="auto" w:fill="FFFFFF"/>
        <w:overflowPunct w:val="0"/>
        <w:autoSpaceDE w:val="0"/>
        <w:autoSpaceDN w:val="0"/>
        <w:adjustRightInd w:val="0"/>
        <w:spacing w:after="120" w:line="240" w:lineRule="auto"/>
        <w:ind w:left="720" w:hanging="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     (1) </w:t>
      </w:r>
      <w:r w:rsidRPr="00CC3678">
        <w:rPr>
          <w:rFonts w:ascii="Arial" w:eastAsia="Times New Roman" w:hAnsi="Arial" w:cs="Arial"/>
          <w:color w:val="000000"/>
          <w:sz w:val="24"/>
          <w:szCs w:val="24"/>
          <w:lang w:eastAsia="en-GB"/>
        </w:rPr>
        <w:tab/>
        <w:t>Where you have a non-pecuniary interest described in 10.1(1) above or in 10.2(2) below in any business of your authority, and where you are aware or ought reasonably to be aware of the existence of the non-pecuniary interest, and you attend a meeting of the Council at which the business which related to or is likely to affect that non-pecuniary interest is considered, you must disclose to that meeting the existence and nature of that interest at the commencement of that consideration, or when the interest becomes apparent.</w:t>
      </w:r>
    </w:p>
    <w:p w14:paraId="0356AD32" w14:textId="77777777" w:rsidR="00CC3678" w:rsidRPr="00CC3678" w:rsidRDefault="00CC3678" w:rsidP="00CC3678">
      <w:pPr>
        <w:shd w:val="clear" w:color="auto" w:fill="FFFFFF"/>
        <w:overflowPunct w:val="0"/>
        <w:autoSpaceDE w:val="0"/>
        <w:autoSpaceDN w:val="0"/>
        <w:adjustRightInd w:val="0"/>
        <w:spacing w:after="120" w:line="240" w:lineRule="auto"/>
        <w:ind w:left="720" w:hanging="36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(2) You have a non-pecuniary interest in any business of your authority where a decision in relation to that business might reasonably be regarded as affecting your well-being or financial position or the well-being or financial position of a connected person</w:t>
      </w:r>
      <w:r w:rsidRPr="00CC3678">
        <w:rPr>
          <w:rFonts w:ascii="Arial" w:eastAsia="Times New Roman" w:hAnsi="Arial" w:cs="Arial"/>
          <w:b/>
          <w:color w:val="000000"/>
          <w:sz w:val="24"/>
          <w:szCs w:val="24"/>
          <w:lang w:eastAsia="en-GB"/>
        </w:rPr>
        <w:t xml:space="preserve"> </w:t>
      </w:r>
      <w:r w:rsidRPr="00CC3678">
        <w:rPr>
          <w:rFonts w:ascii="Arial" w:eastAsia="Times New Roman" w:hAnsi="Arial" w:cs="Arial"/>
          <w:color w:val="000000"/>
          <w:sz w:val="24"/>
          <w:szCs w:val="24"/>
          <w:lang w:eastAsia="en-GB"/>
        </w:rPr>
        <w:t>to a greater extent than the majority of other council tax payers, ratepayers or inhabitants of the ward, as the case may be, affected by the decision.</w:t>
      </w:r>
    </w:p>
    <w:p w14:paraId="2F3EFF54" w14:textId="77777777" w:rsidR="00CC3678" w:rsidRPr="00CC3678" w:rsidRDefault="00CC3678" w:rsidP="00CC3678">
      <w:pPr>
        <w:shd w:val="clear" w:color="auto" w:fill="FFFFFF"/>
        <w:overflowPunct w:val="0"/>
        <w:autoSpaceDE w:val="0"/>
        <w:autoSpaceDN w:val="0"/>
        <w:adjustRightInd w:val="0"/>
        <w:spacing w:after="120" w:line="240" w:lineRule="auto"/>
        <w:ind w:left="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i/>
          <w:color w:val="000000"/>
          <w:sz w:val="24"/>
          <w:szCs w:val="24"/>
          <w:lang w:eastAsia="en-GB"/>
        </w:rPr>
        <w:lastRenderedPageBreak/>
        <w:t xml:space="preserve"> </w:t>
      </w:r>
      <w:r w:rsidRPr="00CC3678">
        <w:rPr>
          <w:rFonts w:ascii="Arial" w:eastAsia="Times New Roman" w:hAnsi="Arial" w:cs="Arial"/>
          <w:b/>
          <w:sz w:val="24"/>
          <w:szCs w:val="24"/>
          <w:lang w:eastAsia="en-GB"/>
        </w:rPr>
        <w:t>c</w:t>
      </w:r>
      <w:r w:rsidRPr="00CC3678">
        <w:rPr>
          <w:rFonts w:ascii="Arial" w:eastAsia="Times New Roman" w:hAnsi="Arial" w:cs="Arial"/>
          <w:b/>
          <w:color w:val="000000"/>
          <w:sz w:val="24"/>
          <w:szCs w:val="24"/>
          <w:lang w:eastAsia="en-GB"/>
        </w:rPr>
        <w:t xml:space="preserve">onnected  person </w:t>
      </w:r>
      <w:r w:rsidRPr="00CC3678">
        <w:rPr>
          <w:rFonts w:ascii="Arial" w:eastAsia="Times New Roman" w:hAnsi="Arial" w:cs="Arial"/>
          <w:color w:val="000000"/>
          <w:sz w:val="24"/>
          <w:szCs w:val="24"/>
          <w:lang w:eastAsia="en-GB"/>
        </w:rPr>
        <w:t>means (a) a member of your family or any person with whom you have a close association; or (b) any person or body who employs or has appointed such persons, any firm in which they are a partner, or any company of which they are directors; (c) any person or body in whom such persons have a beneficial interest in a class of securities exceeding the nominal value of £25,000; or (d) any body of a type described in paragraph 10.1(1)(</w:t>
      </w:r>
      <w:proofErr w:type="spellStart"/>
      <w:r w:rsidRPr="00CC3678">
        <w:rPr>
          <w:rFonts w:ascii="Arial" w:eastAsia="Times New Roman" w:hAnsi="Arial" w:cs="Arial"/>
          <w:color w:val="000000"/>
          <w:sz w:val="24"/>
          <w:szCs w:val="24"/>
          <w:lang w:eastAsia="en-GB"/>
        </w:rPr>
        <w:t>i</w:t>
      </w:r>
      <w:proofErr w:type="spellEnd"/>
      <w:r w:rsidRPr="00CC3678">
        <w:rPr>
          <w:rFonts w:ascii="Arial" w:eastAsia="Times New Roman" w:hAnsi="Arial" w:cs="Arial"/>
          <w:color w:val="000000"/>
          <w:sz w:val="24"/>
          <w:szCs w:val="24"/>
          <w:lang w:eastAsia="en-GB"/>
        </w:rPr>
        <w:t>) or (ii).</w:t>
      </w:r>
    </w:p>
    <w:p w14:paraId="1ED5FAC8" w14:textId="77777777" w:rsidR="00CC3678" w:rsidRPr="00CC3678" w:rsidRDefault="00CC3678" w:rsidP="00CC3678">
      <w:pPr>
        <w:shd w:val="clear" w:color="auto" w:fill="FFFFFF"/>
        <w:overflowPunct w:val="0"/>
        <w:autoSpaceDE w:val="0"/>
        <w:autoSpaceDN w:val="0"/>
        <w:adjustRightInd w:val="0"/>
        <w:spacing w:after="120" w:line="240" w:lineRule="auto"/>
        <w:ind w:left="720" w:hanging="36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(3) Where you have a non-pecuniary interest in any business of your authority which relates to or is likely to affect a person described in 10.1(1)(</w:t>
      </w:r>
      <w:proofErr w:type="spellStart"/>
      <w:r w:rsidRPr="00CC3678">
        <w:rPr>
          <w:rFonts w:ascii="Arial" w:eastAsia="Times New Roman" w:hAnsi="Arial" w:cs="Arial"/>
          <w:color w:val="000000"/>
          <w:sz w:val="24"/>
          <w:szCs w:val="24"/>
          <w:lang w:eastAsia="en-GB"/>
        </w:rPr>
        <w:t>i</w:t>
      </w:r>
      <w:proofErr w:type="spellEnd"/>
      <w:r w:rsidRPr="00CC3678">
        <w:rPr>
          <w:rFonts w:ascii="Arial" w:eastAsia="Times New Roman" w:hAnsi="Arial" w:cs="Arial"/>
          <w:color w:val="000000"/>
          <w:sz w:val="24"/>
          <w:szCs w:val="24"/>
          <w:lang w:eastAsia="en-GB"/>
        </w:rPr>
        <w:t>) or 10.1(1)(ii)(a), you need only disclose to the meeting the existence and nature of that interest when you address the meeting on that business.</w:t>
      </w:r>
    </w:p>
    <w:p w14:paraId="12028627" w14:textId="77777777" w:rsidR="00CC3678" w:rsidRPr="00CC3678" w:rsidRDefault="00CC3678" w:rsidP="00CC3678">
      <w:pPr>
        <w:shd w:val="clear" w:color="auto" w:fill="FFFFFF"/>
        <w:overflowPunct w:val="0"/>
        <w:autoSpaceDE w:val="0"/>
        <w:autoSpaceDN w:val="0"/>
        <w:adjustRightInd w:val="0"/>
        <w:spacing w:after="120" w:line="240" w:lineRule="auto"/>
        <w:ind w:left="720" w:hanging="36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(4)</w:t>
      </w:r>
      <w:r w:rsidRPr="00CC3678">
        <w:rPr>
          <w:rFonts w:ascii="Arial" w:eastAsia="Times New Roman" w:hAnsi="Arial" w:cs="Arial"/>
          <w:color w:val="000000"/>
          <w:sz w:val="24"/>
          <w:szCs w:val="24"/>
          <w:lang w:eastAsia="en-GB"/>
        </w:rPr>
        <w:tab/>
        <w:t>Where you have a non-pecuniary interest but, by virtue of 10.4, sensitive information relating to it is not registered in the Council’s register of members’ interests, you must indicate to the meeting that you have a non-pecuniary interest, but need not disclose the sensitive information to the meeting.</w:t>
      </w:r>
    </w:p>
    <w:p w14:paraId="05E14230" w14:textId="77777777" w:rsidR="00CC3678" w:rsidRPr="00CC3678" w:rsidRDefault="00CC3678" w:rsidP="00CC3678">
      <w:pPr>
        <w:shd w:val="clear" w:color="auto" w:fill="FFFFFF"/>
        <w:overflowPunct w:val="0"/>
        <w:autoSpaceDE w:val="0"/>
        <w:autoSpaceDN w:val="0"/>
        <w:adjustRightInd w:val="0"/>
        <w:spacing w:after="120" w:line="240" w:lineRule="auto"/>
        <w:ind w:left="720" w:hanging="36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(5) Where you have a non-pecuniary interest in any business of your authority and you have made an executive decision in relation to that business, you must ensure that any written statement of that decision records the existence and nature of that interest.</w:t>
      </w:r>
    </w:p>
    <w:p w14:paraId="2DB4F1DF" w14:textId="77777777" w:rsidR="00CC3678" w:rsidRPr="00CC3678" w:rsidRDefault="00CC3678" w:rsidP="00CC3678">
      <w:pPr>
        <w:shd w:val="clear" w:color="auto" w:fill="FFFFFF"/>
        <w:overflowPunct w:val="0"/>
        <w:autoSpaceDE w:val="0"/>
        <w:autoSpaceDN w:val="0"/>
        <w:adjustRightInd w:val="0"/>
        <w:spacing w:after="120" w:line="288" w:lineRule="atLeast"/>
        <w:jc w:val="both"/>
        <w:textAlignment w:val="baseline"/>
        <w:outlineLvl w:val="4"/>
        <w:rPr>
          <w:rFonts w:ascii="Arial" w:eastAsia="Times New Roman" w:hAnsi="Arial" w:cs="Arial"/>
          <w:b/>
          <w:bCs/>
          <w:color w:val="000000"/>
          <w:sz w:val="24"/>
          <w:szCs w:val="24"/>
          <w:lang w:eastAsia="en-GB"/>
        </w:rPr>
      </w:pPr>
      <w:r w:rsidRPr="00CC3678">
        <w:rPr>
          <w:rFonts w:ascii="Arial" w:eastAsia="Times New Roman" w:hAnsi="Arial" w:cs="Arial"/>
          <w:bCs/>
          <w:color w:val="000000"/>
          <w:sz w:val="24"/>
          <w:szCs w:val="24"/>
          <w:lang w:eastAsia="en-GB"/>
        </w:rPr>
        <w:t>10.3</w:t>
      </w:r>
      <w:r w:rsidRPr="00CC3678">
        <w:rPr>
          <w:rFonts w:ascii="Arial" w:eastAsia="Times New Roman" w:hAnsi="Arial" w:cs="Arial"/>
          <w:bCs/>
          <w:color w:val="000000"/>
          <w:sz w:val="24"/>
          <w:szCs w:val="24"/>
          <w:lang w:eastAsia="en-GB"/>
        </w:rPr>
        <w:tab/>
      </w:r>
      <w:r w:rsidRPr="00CC3678">
        <w:rPr>
          <w:rFonts w:ascii="Arial" w:eastAsia="Times New Roman" w:hAnsi="Arial" w:cs="Arial"/>
          <w:b/>
          <w:bCs/>
          <w:color w:val="000000"/>
          <w:sz w:val="24"/>
          <w:szCs w:val="24"/>
          <w:lang w:eastAsia="en-GB"/>
        </w:rPr>
        <w:t>Register of interests</w:t>
      </w:r>
    </w:p>
    <w:p w14:paraId="11AFC7F7" w14:textId="77777777" w:rsidR="00CC3678" w:rsidRPr="00CC3678" w:rsidRDefault="00CC3678" w:rsidP="00CC3678">
      <w:pPr>
        <w:shd w:val="clear" w:color="auto" w:fill="FFFFFF"/>
        <w:overflowPunct w:val="0"/>
        <w:autoSpaceDE w:val="0"/>
        <w:autoSpaceDN w:val="0"/>
        <w:adjustRightInd w:val="0"/>
        <w:spacing w:after="120" w:line="288" w:lineRule="atLeast"/>
        <w:ind w:left="720"/>
        <w:jc w:val="both"/>
        <w:textAlignment w:val="baseline"/>
        <w:outlineLvl w:val="4"/>
        <w:rPr>
          <w:rFonts w:ascii="Arial" w:eastAsia="Times New Roman" w:hAnsi="Arial" w:cs="Arial"/>
          <w:sz w:val="24"/>
          <w:szCs w:val="24"/>
          <w:lang w:eastAsia="en-GB"/>
        </w:rPr>
      </w:pPr>
      <w:r w:rsidRPr="00CC3678">
        <w:rPr>
          <w:rFonts w:ascii="Arial" w:eastAsia="Times New Roman" w:hAnsi="Arial" w:cs="Arial"/>
          <w:sz w:val="24"/>
          <w:szCs w:val="24"/>
          <w:lang w:eastAsia="en-GB"/>
        </w:rPr>
        <w:t>Any interests notified to the Monitoring Officer as above will be included in the register of interests.  A copy of the register will be available for public inspection and will be published on the Council’s website.</w:t>
      </w:r>
    </w:p>
    <w:p w14:paraId="1F96FAF1" w14:textId="77777777" w:rsidR="00CC3678" w:rsidRPr="00CC3678" w:rsidRDefault="00CC3678" w:rsidP="00CC3678">
      <w:pPr>
        <w:shd w:val="clear" w:color="auto" w:fill="FFFFFF"/>
        <w:overflowPunct w:val="0"/>
        <w:autoSpaceDE w:val="0"/>
        <w:autoSpaceDN w:val="0"/>
        <w:adjustRightInd w:val="0"/>
        <w:spacing w:after="120" w:line="288" w:lineRule="atLeast"/>
        <w:textAlignment w:val="baseline"/>
        <w:outlineLvl w:val="4"/>
        <w:rPr>
          <w:rFonts w:ascii="Arial" w:eastAsia="Times New Roman" w:hAnsi="Arial" w:cs="Arial"/>
          <w:b/>
          <w:bCs/>
          <w:color w:val="000000"/>
          <w:sz w:val="24"/>
          <w:szCs w:val="24"/>
          <w:lang w:eastAsia="en-GB"/>
        </w:rPr>
      </w:pPr>
      <w:r w:rsidRPr="00CC3678">
        <w:rPr>
          <w:rFonts w:ascii="Arial" w:eastAsia="Times New Roman" w:hAnsi="Arial" w:cs="Arial"/>
          <w:bCs/>
          <w:color w:val="000000"/>
          <w:sz w:val="24"/>
          <w:szCs w:val="24"/>
          <w:lang w:eastAsia="en-GB"/>
        </w:rPr>
        <w:t>10.4</w:t>
      </w:r>
      <w:r w:rsidRPr="00CC3678">
        <w:rPr>
          <w:rFonts w:ascii="Arial" w:eastAsia="Times New Roman" w:hAnsi="Arial" w:cs="Arial"/>
          <w:b/>
          <w:bCs/>
          <w:color w:val="000000"/>
          <w:sz w:val="24"/>
          <w:szCs w:val="24"/>
          <w:lang w:eastAsia="en-GB"/>
        </w:rPr>
        <w:t xml:space="preserve"> </w:t>
      </w:r>
      <w:r w:rsidRPr="00CC3678">
        <w:rPr>
          <w:rFonts w:ascii="Arial" w:eastAsia="Times New Roman" w:hAnsi="Arial" w:cs="Arial"/>
          <w:b/>
          <w:bCs/>
          <w:color w:val="000000"/>
          <w:sz w:val="24"/>
          <w:szCs w:val="24"/>
          <w:lang w:eastAsia="en-GB"/>
        </w:rPr>
        <w:tab/>
        <w:t>Sensitive interests</w:t>
      </w:r>
    </w:p>
    <w:p w14:paraId="7E25A978" w14:textId="77777777" w:rsidR="00CC3678" w:rsidRPr="00CC3678" w:rsidRDefault="00CC3678" w:rsidP="00CC3678">
      <w:pPr>
        <w:shd w:val="clear" w:color="auto" w:fill="FFFFFF"/>
        <w:overflowPunct w:val="0"/>
        <w:autoSpaceDE w:val="0"/>
        <w:autoSpaceDN w:val="0"/>
        <w:adjustRightInd w:val="0"/>
        <w:spacing w:after="120" w:line="240" w:lineRule="auto"/>
        <w:ind w:left="720"/>
        <w:jc w:val="both"/>
        <w:textAlignment w:val="baseline"/>
        <w:outlineLvl w:val="4"/>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Where you consider that disclosure of the details of the interest could lead to you, or a person connected with you, being subject to violence or intimidation, and the Monitoring Officer agrees, if the interest is entered on the register, copies of the register that are made available for inspection and any published version of the register will exclude details of the interest, but may state that you have an interest, the details of which are withheld.</w:t>
      </w:r>
    </w:p>
    <w:p w14:paraId="05E34A19"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color w:val="000000"/>
          <w:sz w:val="24"/>
          <w:szCs w:val="24"/>
          <w:lang w:eastAsia="en-GB"/>
        </w:rPr>
      </w:pPr>
    </w:p>
    <w:p w14:paraId="7B9E4AF7"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en-GB"/>
        </w:rPr>
      </w:pPr>
      <w:r w:rsidRPr="00CC3678">
        <w:rPr>
          <w:rFonts w:ascii="Arial" w:eastAsia="Times New Roman" w:hAnsi="Arial" w:cs="Arial"/>
          <w:color w:val="000000"/>
          <w:sz w:val="24"/>
          <w:szCs w:val="24"/>
          <w:lang w:eastAsia="en-GB"/>
        </w:rPr>
        <w:t>10.5</w:t>
      </w:r>
      <w:r w:rsidRPr="00CC3678">
        <w:rPr>
          <w:rFonts w:ascii="Arial" w:eastAsia="Times New Roman" w:hAnsi="Arial" w:cs="Arial"/>
          <w:b/>
          <w:color w:val="000000"/>
          <w:sz w:val="24"/>
          <w:szCs w:val="24"/>
          <w:lang w:eastAsia="en-GB"/>
        </w:rPr>
        <w:t xml:space="preserve"> </w:t>
      </w:r>
      <w:r w:rsidRPr="00CC3678">
        <w:rPr>
          <w:rFonts w:ascii="Arial" w:eastAsia="Times New Roman" w:hAnsi="Arial" w:cs="Arial"/>
          <w:b/>
          <w:color w:val="000000"/>
          <w:sz w:val="24"/>
          <w:szCs w:val="24"/>
          <w:lang w:eastAsia="en-GB"/>
        </w:rPr>
        <w:tab/>
        <w:t>Non participation in case of pecuniary interest</w:t>
      </w:r>
    </w:p>
    <w:p w14:paraId="02AED42E"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en-GB"/>
        </w:rPr>
      </w:pPr>
    </w:p>
    <w:p w14:paraId="080E924D" w14:textId="77777777" w:rsidR="00CC3678" w:rsidRPr="00CC3678" w:rsidRDefault="00CC3678" w:rsidP="00CC3678">
      <w:pPr>
        <w:overflowPunct w:val="0"/>
        <w:autoSpaceDE w:val="0"/>
        <w:autoSpaceDN w:val="0"/>
        <w:adjustRightInd w:val="0"/>
        <w:spacing w:after="0" w:line="240" w:lineRule="auto"/>
        <w:ind w:left="72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(1) </w:t>
      </w:r>
      <w:r w:rsidRPr="00CC3678">
        <w:rPr>
          <w:rFonts w:ascii="Arial" w:eastAsia="Times New Roman" w:hAnsi="Arial" w:cs="Arial"/>
          <w:color w:val="000000"/>
          <w:sz w:val="24"/>
          <w:szCs w:val="24"/>
          <w:lang w:eastAsia="en-GB"/>
        </w:rPr>
        <w:tab/>
        <w:t>Where you have a non-pecuniary interest in any business of your authority that interest will become a pecuniary interest where the interest is one which a member of the public with knowledge of the relevant facts would reasonably regard as so significant that it is likely to prejudice your judgement of the public interest and where that business (a) affects your financial position or the financial position of a person or body described in 10.1(1), 10.1(2) or 10.2(2); or (b) relates to the determining of any approval, consent, licence, permission or registration in relation to you or any person or body described in 10.1(1), 10.1(2) or 10.2(2).</w:t>
      </w:r>
    </w:p>
    <w:p w14:paraId="320F402F" w14:textId="77777777" w:rsidR="00CC3678" w:rsidRPr="00CC3678" w:rsidRDefault="00CC3678" w:rsidP="00CC3678">
      <w:pPr>
        <w:overflowPunct w:val="0"/>
        <w:autoSpaceDE w:val="0"/>
        <w:autoSpaceDN w:val="0"/>
        <w:adjustRightInd w:val="0"/>
        <w:spacing w:after="0" w:line="240" w:lineRule="auto"/>
        <w:ind w:left="720" w:hanging="480"/>
        <w:jc w:val="both"/>
        <w:textAlignment w:val="baseline"/>
        <w:rPr>
          <w:rFonts w:ascii="Arial" w:eastAsia="Times New Roman" w:hAnsi="Arial" w:cs="Arial"/>
          <w:color w:val="000000"/>
          <w:sz w:val="24"/>
          <w:szCs w:val="24"/>
          <w:lang w:eastAsia="en-GB"/>
        </w:rPr>
      </w:pPr>
    </w:p>
    <w:p w14:paraId="0E1E1BFE" w14:textId="77777777" w:rsidR="00CC3678" w:rsidRPr="00CC3678" w:rsidRDefault="00CC3678" w:rsidP="00CC3678">
      <w:pPr>
        <w:shd w:val="clear" w:color="auto" w:fill="FFFFFF"/>
        <w:overflowPunct w:val="0"/>
        <w:autoSpaceDE w:val="0"/>
        <w:autoSpaceDN w:val="0"/>
        <w:adjustRightInd w:val="0"/>
        <w:spacing w:after="120" w:line="240" w:lineRule="auto"/>
        <w:ind w:left="720" w:hanging="480"/>
        <w:jc w:val="both"/>
        <w:textAlignment w:val="baseline"/>
        <w:rPr>
          <w:rFonts w:ascii="Arial" w:eastAsia="Times New Roman" w:hAnsi="Arial" w:cs="Arial"/>
          <w:sz w:val="24"/>
          <w:szCs w:val="24"/>
          <w:lang w:eastAsia="en-GB"/>
        </w:rPr>
      </w:pPr>
      <w:r w:rsidRPr="00CC3678">
        <w:rPr>
          <w:rFonts w:ascii="Arial" w:eastAsia="Times New Roman" w:hAnsi="Arial" w:cs="Arial"/>
          <w:color w:val="000000"/>
          <w:sz w:val="24"/>
          <w:szCs w:val="24"/>
          <w:lang w:eastAsia="en-GB"/>
        </w:rPr>
        <w:t xml:space="preserve">(2) </w:t>
      </w:r>
      <w:r w:rsidRPr="00CC3678">
        <w:rPr>
          <w:rFonts w:ascii="Arial" w:eastAsia="Times New Roman" w:hAnsi="Arial" w:cs="Arial"/>
          <w:color w:val="000000"/>
          <w:sz w:val="24"/>
          <w:szCs w:val="24"/>
          <w:lang w:eastAsia="en-GB"/>
        </w:rPr>
        <w:tab/>
        <w:t>Subject to paragraph (3) and (4), where you have a pecuniary interest in any business of your authority (a) y</w:t>
      </w:r>
      <w:r w:rsidRPr="00CC3678">
        <w:rPr>
          <w:rFonts w:ascii="Arial" w:eastAsia="Times New Roman" w:hAnsi="Arial" w:cs="Arial"/>
          <w:sz w:val="24"/>
          <w:szCs w:val="24"/>
          <w:lang w:eastAsia="en-GB"/>
        </w:rPr>
        <w:t>ou may not participate in any discussion of the matter at the meeting (b) you may not participate in any vote taken on the matter at the meeting and (c) you must disclose the interest to the meeting.</w:t>
      </w:r>
    </w:p>
    <w:p w14:paraId="34248A19" w14:textId="77777777" w:rsidR="00CC3678" w:rsidRPr="00CC3678" w:rsidRDefault="00CC3678" w:rsidP="00CC3678">
      <w:pPr>
        <w:shd w:val="clear" w:color="auto" w:fill="FFFFFF"/>
        <w:overflowPunct w:val="0"/>
        <w:autoSpaceDE w:val="0"/>
        <w:autoSpaceDN w:val="0"/>
        <w:adjustRightInd w:val="0"/>
        <w:spacing w:after="120" w:line="240" w:lineRule="auto"/>
        <w:ind w:left="720"/>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In addition Council Procedure Rules require you to leave the room where the meeting is held while any discussion or voting takes place.</w:t>
      </w:r>
    </w:p>
    <w:p w14:paraId="78D2A05B" w14:textId="77777777" w:rsidR="00CC3678" w:rsidRPr="00CC3678" w:rsidRDefault="00CC3678" w:rsidP="00CC3678">
      <w:pPr>
        <w:shd w:val="clear" w:color="auto" w:fill="FFFFFF"/>
        <w:overflowPunct w:val="0"/>
        <w:autoSpaceDE w:val="0"/>
        <w:autoSpaceDN w:val="0"/>
        <w:adjustRightInd w:val="0"/>
        <w:spacing w:after="120" w:line="240" w:lineRule="auto"/>
        <w:ind w:left="72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(3) </w:t>
      </w:r>
      <w:r w:rsidRPr="00CC3678">
        <w:rPr>
          <w:rFonts w:ascii="Arial" w:eastAsia="Times New Roman" w:hAnsi="Arial" w:cs="Arial"/>
          <w:color w:val="000000"/>
          <w:sz w:val="24"/>
          <w:szCs w:val="24"/>
          <w:lang w:eastAsia="en-GB"/>
        </w:rPr>
        <w:tab/>
        <w:t xml:space="preserve">Where you have a pecuniary interest in any business of your authority, you may attend a meeting but only for the purpose of making representations, answering questions or giving evidence relating to the business, provided that the public are also allowed to attend the meeting for the same purpose, whether under a statutory right or otherwise and you leave </w:t>
      </w:r>
      <w:r w:rsidRPr="00CC3678">
        <w:rPr>
          <w:rFonts w:ascii="Arial" w:eastAsia="Times New Roman" w:hAnsi="Arial" w:cs="Arial"/>
          <w:color w:val="000000"/>
          <w:sz w:val="24"/>
          <w:szCs w:val="24"/>
          <w:lang w:eastAsia="en-GB"/>
        </w:rPr>
        <w:lastRenderedPageBreak/>
        <w:t>the room where the meeting is held immediately after making representations, answering questions or giving evidence.</w:t>
      </w:r>
    </w:p>
    <w:p w14:paraId="435EBF41" w14:textId="77777777" w:rsidR="00CC3678" w:rsidRPr="00CC3678" w:rsidRDefault="00CC3678" w:rsidP="00CC3678">
      <w:pPr>
        <w:shd w:val="clear" w:color="auto" w:fill="FFFFFF"/>
        <w:overflowPunct w:val="0"/>
        <w:autoSpaceDE w:val="0"/>
        <w:autoSpaceDN w:val="0"/>
        <w:adjustRightInd w:val="0"/>
        <w:spacing w:after="120" w:line="240" w:lineRule="auto"/>
        <w:ind w:left="72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(4) </w:t>
      </w:r>
      <w:r w:rsidRPr="00CC3678">
        <w:rPr>
          <w:rFonts w:ascii="Arial" w:eastAsia="Times New Roman" w:hAnsi="Arial" w:cs="Arial"/>
          <w:color w:val="000000"/>
          <w:sz w:val="24"/>
          <w:szCs w:val="24"/>
          <w:lang w:eastAsia="en-GB"/>
        </w:rPr>
        <w:tab/>
        <w:t>Subject to you disclosing the interest at the meeting, you may attend a meeting and vote on a matter where you have a pecuniary interest that relates to the functions of your authority in respect of</w:t>
      </w:r>
    </w:p>
    <w:p w14:paraId="24DBE9F8" w14:textId="77777777" w:rsidR="00CC3678" w:rsidRPr="00CC3678" w:rsidRDefault="00CC3678" w:rsidP="00CC3678">
      <w:pPr>
        <w:shd w:val="clear" w:color="auto" w:fill="FFFFFF"/>
        <w:overflowPunct w:val="0"/>
        <w:autoSpaceDE w:val="0"/>
        <w:autoSpaceDN w:val="0"/>
        <w:adjustRightInd w:val="0"/>
        <w:spacing w:after="120" w:line="240" w:lineRule="auto"/>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w:t>
      </w:r>
      <w:proofErr w:type="spellStart"/>
      <w:r w:rsidRPr="00CC3678">
        <w:rPr>
          <w:rFonts w:ascii="Arial" w:eastAsia="Times New Roman" w:hAnsi="Arial" w:cs="Arial"/>
          <w:color w:val="000000"/>
          <w:sz w:val="24"/>
          <w:szCs w:val="24"/>
          <w:lang w:eastAsia="en-GB"/>
        </w:rPr>
        <w:t>i</w:t>
      </w:r>
      <w:proofErr w:type="spellEnd"/>
      <w:r w:rsidRPr="00CC3678">
        <w:rPr>
          <w:rFonts w:ascii="Arial" w:eastAsia="Times New Roman" w:hAnsi="Arial" w:cs="Arial"/>
          <w:color w:val="000000"/>
          <w:sz w:val="24"/>
          <w:szCs w:val="24"/>
          <w:lang w:eastAsia="en-GB"/>
        </w:rPr>
        <w:t xml:space="preserve">) </w:t>
      </w:r>
      <w:r w:rsidRPr="00CC3678">
        <w:rPr>
          <w:rFonts w:ascii="Arial" w:eastAsia="Times New Roman" w:hAnsi="Arial" w:cs="Arial"/>
          <w:color w:val="000000"/>
          <w:sz w:val="24"/>
          <w:szCs w:val="24"/>
          <w:lang w:eastAsia="en-GB"/>
        </w:rPr>
        <w:tab/>
        <w:t>housing, where you are a tenant of your authority provided that those functions do not relate particularly to your tenancy or lease;</w:t>
      </w:r>
    </w:p>
    <w:p w14:paraId="23ABA244" w14:textId="77777777" w:rsidR="00CC3678" w:rsidRPr="00CC3678" w:rsidRDefault="00CC3678" w:rsidP="00CC3678">
      <w:pPr>
        <w:shd w:val="clear" w:color="auto" w:fill="FFFFFF"/>
        <w:overflowPunct w:val="0"/>
        <w:autoSpaceDE w:val="0"/>
        <w:autoSpaceDN w:val="0"/>
        <w:adjustRightInd w:val="0"/>
        <w:spacing w:after="120" w:line="240" w:lineRule="auto"/>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(ii)</w:t>
      </w:r>
      <w:r w:rsidRPr="00CC3678">
        <w:rPr>
          <w:rFonts w:ascii="Arial" w:eastAsia="Times New Roman" w:hAnsi="Arial" w:cs="Arial"/>
          <w:color w:val="000000"/>
          <w:sz w:val="24"/>
          <w:szCs w:val="24"/>
          <w:lang w:eastAsia="en-GB"/>
        </w:rPr>
        <w:tab/>
        <w:t>school meals or school transport and travelling expenses, where you are a parent or guardian of a child in full time education, or are a parent governor of a school, unless it relates particularly to the school which the child attends;</w:t>
      </w:r>
    </w:p>
    <w:p w14:paraId="0A7CD602" w14:textId="77777777" w:rsidR="00CC3678" w:rsidRPr="00CC3678" w:rsidRDefault="00CC3678" w:rsidP="00CC3678">
      <w:pPr>
        <w:shd w:val="clear" w:color="auto" w:fill="FFFFFF"/>
        <w:overflowPunct w:val="0"/>
        <w:autoSpaceDE w:val="0"/>
        <w:autoSpaceDN w:val="0"/>
        <w:adjustRightInd w:val="0"/>
        <w:spacing w:after="120" w:line="240" w:lineRule="auto"/>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(iii)</w:t>
      </w:r>
      <w:r w:rsidRPr="00CC3678">
        <w:rPr>
          <w:rFonts w:ascii="Arial" w:eastAsia="Times New Roman" w:hAnsi="Arial" w:cs="Arial"/>
          <w:color w:val="000000"/>
          <w:sz w:val="24"/>
          <w:szCs w:val="24"/>
          <w:lang w:eastAsia="en-GB"/>
        </w:rPr>
        <w:tab/>
        <w:t>statutory sick pay under Part XI of the Social Security Contributions and Benefits Act 1992, where you are in receipt of, or are entitled to the receipt of, such pay;</w:t>
      </w:r>
    </w:p>
    <w:p w14:paraId="722AD341" w14:textId="77777777" w:rsidR="00CC3678" w:rsidRPr="00CC3678" w:rsidRDefault="00CC3678" w:rsidP="00CC3678">
      <w:pPr>
        <w:shd w:val="clear" w:color="auto" w:fill="FFFFFF"/>
        <w:overflowPunct w:val="0"/>
        <w:autoSpaceDE w:val="0"/>
        <w:autoSpaceDN w:val="0"/>
        <w:adjustRightInd w:val="0"/>
        <w:spacing w:after="120" w:line="360" w:lineRule="atLeast"/>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(iv) </w:t>
      </w:r>
      <w:r w:rsidRPr="00CC3678">
        <w:rPr>
          <w:rFonts w:ascii="Arial" w:eastAsia="Times New Roman" w:hAnsi="Arial" w:cs="Arial"/>
          <w:color w:val="000000"/>
          <w:sz w:val="24"/>
          <w:szCs w:val="24"/>
          <w:lang w:eastAsia="en-GB"/>
        </w:rPr>
        <w:tab/>
        <w:t>an allowance, payment or indemnity given to members;</w:t>
      </w:r>
    </w:p>
    <w:p w14:paraId="6FF75E38" w14:textId="77777777" w:rsidR="00CC3678" w:rsidRPr="00CC3678" w:rsidRDefault="00CC3678" w:rsidP="00CC3678">
      <w:pPr>
        <w:shd w:val="clear" w:color="auto" w:fill="FFFFFF"/>
        <w:overflowPunct w:val="0"/>
        <w:autoSpaceDE w:val="0"/>
        <w:autoSpaceDN w:val="0"/>
        <w:adjustRightInd w:val="0"/>
        <w:spacing w:after="120" w:line="360" w:lineRule="atLeast"/>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 xml:space="preserve">(v) </w:t>
      </w:r>
      <w:r w:rsidRPr="00CC3678">
        <w:rPr>
          <w:rFonts w:ascii="Arial" w:eastAsia="Times New Roman" w:hAnsi="Arial" w:cs="Arial"/>
          <w:color w:val="000000"/>
          <w:sz w:val="24"/>
          <w:szCs w:val="24"/>
          <w:lang w:eastAsia="en-GB"/>
        </w:rPr>
        <w:tab/>
        <w:t>any ceremonial honour given to members; and</w:t>
      </w:r>
    </w:p>
    <w:p w14:paraId="7FE6830D" w14:textId="77777777" w:rsidR="00CC3678" w:rsidRPr="00CC3678" w:rsidRDefault="00CC3678" w:rsidP="00CC3678">
      <w:pPr>
        <w:shd w:val="clear" w:color="auto" w:fill="FFFFFF"/>
        <w:overflowPunct w:val="0"/>
        <w:autoSpaceDE w:val="0"/>
        <w:autoSpaceDN w:val="0"/>
        <w:adjustRightInd w:val="0"/>
        <w:spacing w:after="120" w:line="360" w:lineRule="atLeast"/>
        <w:ind w:left="120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(vi)</w:t>
      </w:r>
      <w:r w:rsidRPr="00CC3678">
        <w:rPr>
          <w:rFonts w:ascii="Arial" w:eastAsia="Times New Roman" w:hAnsi="Arial" w:cs="Arial"/>
          <w:color w:val="000000"/>
          <w:sz w:val="24"/>
          <w:szCs w:val="24"/>
          <w:lang w:eastAsia="en-GB"/>
        </w:rPr>
        <w:tab/>
        <w:t>setting council tax or a precept under the Local Government Finance Act 1992.</w:t>
      </w:r>
    </w:p>
    <w:p w14:paraId="493E7B8A" w14:textId="77777777" w:rsidR="00CC3678" w:rsidRPr="00CC3678" w:rsidRDefault="00CC3678" w:rsidP="00CC3678">
      <w:pPr>
        <w:shd w:val="clear" w:color="auto" w:fill="FFFFFF"/>
        <w:overflowPunct w:val="0"/>
        <w:autoSpaceDE w:val="0"/>
        <w:autoSpaceDN w:val="0"/>
        <w:adjustRightInd w:val="0"/>
        <w:spacing w:after="120" w:line="240" w:lineRule="auto"/>
        <w:ind w:left="720" w:hanging="480"/>
        <w:jc w:val="both"/>
        <w:textAlignment w:val="baseline"/>
        <w:rPr>
          <w:rFonts w:ascii="Arial" w:eastAsia="Times New Roman" w:hAnsi="Arial" w:cs="Arial"/>
          <w:color w:val="000000"/>
          <w:sz w:val="24"/>
          <w:szCs w:val="24"/>
          <w:lang w:eastAsia="en-GB"/>
        </w:rPr>
      </w:pPr>
      <w:r w:rsidRPr="00CC3678">
        <w:rPr>
          <w:rFonts w:ascii="Arial" w:eastAsia="Times New Roman" w:hAnsi="Arial" w:cs="Arial"/>
          <w:sz w:val="24"/>
          <w:szCs w:val="24"/>
          <w:lang w:eastAsia="en-GB"/>
        </w:rPr>
        <w:t xml:space="preserve">(5)  </w:t>
      </w:r>
      <w:r w:rsidRPr="00CC3678">
        <w:rPr>
          <w:rFonts w:ascii="Arial" w:eastAsia="Times New Roman" w:hAnsi="Arial" w:cs="Arial"/>
          <w:sz w:val="24"/>
          <w:szCs w:val="24"/>
          <w:lang w:eastAsia="en-GB"/>
        </w:rPr>
        <w:tab/>
        <w:t>Where, as an executive member, you may discharge a function alone, and you become aware of a pecuniary interest in a matter being dealt with, or to be dealt with by you, you must notify the Monitoring Officer in writing of the interest and must not take any steps or further steps in the matter,</w:t>
      </w:r>
      <w:r w:rsidRPr="00CC3678">
        <w:rPr>
          <w:rFonts w:ascii="Arial" w:eastAsia="Times New Roman" w:hAnsi="Arial" w:cs="Arial"/>
          <w:color w:val="000000"/>
          <w:sz w:val="24"/>
          <w:szCs w:val="24"/>
          <w:lang w:eastAsia="en-GB"/>
        </w:rPr>
        <w:t xml:space="preserve"> or seek improperly to influence a decision about the matter.</w:t>
      </w:r>
    </w:p>
    <w:p w14:paraId="7D1633AC" w14:textId="77777777" w:rsidR="00CC3678" w:rsidRPr="00CC3678" w:rsidRDefault="00CC3678" w:rsidP="00CC3678">
      <w:pPr>
        <w:shd w:val="clear" w:color="auto" w:fill="FFFFFF"/>
        <w:overflowPunct w:val="0"/>
        <w:autoSpaceDE w:val="0"/>
        <w:autoSpaceDN w:val="0"/>
        <w:adjustRightInd w:val="0"/>
        <w:spacing w:after="120" w:line="240" w:lineRule="auto"/>
        <w:jc w:val="both"/>
        <w:textAlignment w:val="baseline"/>
        <w:rPr>
          <w:rFonts w:ascii="Arial" w:eastAsia="Times New Roman" w:hAnsi="Arial" w:cs="Arial"/>
          <w:b/>
          <w:color w:val="000000"/>
          <w:sz w:val="24"/>
          <w:szCs w:val="24"/>
          <w:lang w:eastAsia="en-GB"/>
        </w:rPr>
      </w:pPr>
      <w:r w:rsidRPr="00CC3678">
        <w:rPr>
          <w:rFonts w:ascii="Arial" w:eastAsia="Times New Roman" w:hAnsi="Arial" w:cs="Arial"/>
          <w:color w:val="000000"/>
          <w:sz w:val="24"/>
          <w:szCs w:val="24"/>
          <w:lang w:eastAsia="en-GB"/>
        </w:rPr>
        <w:t>10.6</w:t>
      </w:r>
      <w:r w:rsidRPr="00CC3678">
        <w:rPr>
          <w:rFonts w:ascii="Arial" w:eastAsia="Times New Roman" w:hAnsi="Arial" w:cs="Arial"/>
          <w:b/>
          <w:color w:val="000000"/>
          <w:sz w:val="24"/>
          <w:szCs w:val="24"/>
          <w:lang w:eastAsia="en-GB"/>
        </w:rPr>
        <w:t xml:space="preserve"> </w:t>
      </w:r>
      <w:r w:rsidRPr="00CC3678">
        <w:rPr>
          <w:rFonts w:ascii="Arial" w:eastAsia="Times New Roman" w:hAnsi="Arial" w:cs="Arial"/>
          <w:b/>
          <w:color w:val="000000"/>
          <w:sz w:val="24"/>
          <w:szCs w:val="24"/>
          <w:lang w:eastAsia="en-GB"/>
        </w:rPr>
        <w:tab/>
        <w:t>Interests arising in relation to overview and scrutiny committees</w:t>
      </w:r>
    </w:p>
    <w:p w14:paraId="57C945D1" w14:textId="77777777" w:rsidR="00CC3678" w:rsidRPr="00CC3678" w:rsidRDefault="00CC3678" w:rsidP="00CC3678">
      <w:pPr>
        <w:shd w:val="clear" w:color="auto" w:fill="FFFFFF"/>
        <w:overflowPunct w:val="0"/>
        <w:autoSpaceDE w:val="0"/>
        <w:autoSpaceDN w:val="0"/>
        <w:adjustRightInd w:val="0"/>
        <w:spacing w:after="120" w:line="240" w:lineRule="auto"/>
        <w:ind w:left="720"/>
        <w:jc w:val="both"/>
        <w:textAlignment w:val="baseline"/>
        <w:rPr>
          <w:rFonts w:ascii="Arial" w:eastAsia="Times New Roman" w:hAnsi="Arial" w:cs="Arial"/>
          <w:color w:val="000000"/>
          <w:sz w:val="24"/>
          <w:szCs w:val="24"/>
          <w:lang w:eastAsia="en-GB"/>
        </w:rPr>
      </w:pPr>
      <w:r w:rsidRPr="00CC3678">
        <w:rPr>
          <w:rFonts w:ascii="Arial" w:eastAsia="Times New Roman" w:hAnsi="Arial" w:cs="Arial"/>
          <w:color w:val="000000"/>
          <w:sz w:val="24"/>
          <w:szCs w:val="24"/>
          <w:lang w:eastAsia="en-GB"/>
        </w:rPr>
        <w:t>In any business before an overview and scrutiny committee of your authority (or of a sub-committee of such a committee) where (a) that business relates to a decision made (whether implemented or not) or action taken by the executive or another of your authority’s committees, sub-committees, joint committees or joint sub-committees; and (b) at the time the decision was made or action was taken, you were a member of the executive, committee, sub-committee, joint committee or joint sub-committee mentioned in paragraph (a) and you were present when that decision was made or action was taken, you may only attend a meeting of the overview and scrutiny committee for the purpose of answering questions or giving evidence relating to the business, and you must leave the room where the meeting is held immediately after making representations, answering questions or giving evidence.</w:t>
      </w:r>
    </w:p>
    <w:p w14:paraId="5F885856" w14:textId="77777777" w:rsidR="00CC3678" w:rsidRPr="00CC3678" w:rsidRDefault="00CC3678" w:rsidP="00CC3678">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0CB1CD49" w14:textId="77777777" w:rsidR="00CC3678" w:rsidRPr="00CC3678" w:rsidRDefault="00CC3678" w:rsidP="00CC3678">
      <w:pPr>
        <w:numPr>
          <w:ilvl w:val="0"/>
          <w:numId w:val="13"/>
        </w:num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 xml:space="preserve">Gifts and Hospitality </w:t>
      </w:r>
    </w:p>
    <w:p w14:paraId="1C1D2E88" w14:textId="77777777" w:rsidR="00CC3678" w:rsidRPr="00CC3678" w:rsidRDefault="00CC3678" w:rsidP="00CC3678">
      <w:pPr>
        <w:overflowPunct w:val="0"/>
        <w:autoSpaceDE w:val="0"/>
        <w:autoSpaceDN w:val="0"/>
        <w:adjustRightInd w:val="0"/>
        <w:spacing w:after="0" w:line="240" w:lineRule="auto"/>
        <w:ind w:left="360"/>
        <w:jc w:val="both"/>
        <w:textAlignment w:val="baseline"/>
        <w:rPr>
          <w:rFonts w:ascii="Arial" w:eastAsia="Times New Roman" w:hAnsi="Arial" w:cs="Arial"/>
          <w:b/>
          <w:sz w:val="24"/>
          <w:szCs w:val="24"/>
          <w:lang w:eastAsia="en-GB"/>
        </w:rPr>
      </w:pPr>
    </w:p>
    <w:p w14:paraId="268ED60C" w14:textId="77777777" w:rsidR="00CC3678" w:rsidRPr="00CC3678" w:rsidRDefault="00CC3678" w:rsidP="00CC3678">
      <w:pPr>
        <w:overflowPunct w:val="0"/>
        <w:autoSpaceDE w:val="0"/>
        <w:autoSpaceDN w:val="0"/>
        <w:adjustRightInd w:val="0"/>
        <w:spacing w:after="0" w:line="240" w:lineRule="auto"/>
        <w:ind w:left="720"/>
        <w:jc w:val="both"/>
        <w:textAlignment w:val="baseline"/>
        <w:rPr>
          <w:rFonts w:ascii="Arial" w:eastAsia="Times New Roman" w:hAnsi="Arial" w:cs="Arial"/>
          <w:iCs/>
          <w:sz w:val="24"/>
          <w:szCs w:val="24"/>
          <w:lang w:eastAsia="en-GB"/>
        </w:rPr>
      </w:pPr>
      <w:r w:rsidRPr="00CC3678">
        <w:rPr>
          <w:rFonts w:ascii="Arial" w:eastAsia="Times New Roman" w:hAnsi="Arial" w:cs="Arial"/>
          <w:iCs/>
          <w:sz w:val="24"/>
          <w:szCs w:val="24"/>
          <w:lang w:eastAsia="en-GB"/>
        </w:rPr>
        <w:t>You must, within 28 days of receipt, notify the Monitoring Officer in writing of any gift, benefit or hospitality with a value in excess of £100 which you have accepted as a member from any person or body other than the authority.  The Monitoring Officer will place your notification on a public register of gifts and hospitality.  This duty to notify the Monitoring Officer does not apply where the gift, benefit or hospitality comes within any description approved by the authority for this purpose.</w:t>
      </w:r>
    </w:p>
    <w:p w14:paraId="50B65E81" w14:textId="77777777" w:rsidR="00CC3678" w:rsidRPr="00CC3678" w:rsidRDefault="00CC3678" w:rsidP="00CC3678">
      <w:pPr>
        <w:overflowPunct w:val="0"/>
        <w:autoSpaceDE w:val="0"/>
        <w:autoSpaceDN w:val="0"/>
        <w:adjustRightInd w:val="0"/>
        <w:spacing w:after="0" w:line="240" w:lineRule="auto"/>
        <w:jc w:val="right"/>
        <w:textAlignment w:val="baseline"/>
        <w:outlineLvl w:val="6"/>
        <w:rPr>
          <w:rFonts w:ascii="Arial" w:eastAsia="Times New Roman" w:hAnsi="Arial" w:cs="Arial"/>
          <w:bCs/>
          <w:sz w:val="24"/>
          <w:szCs w:val="24"/>
          <w:lang w:eastAsia="en-GB"/>
        </w:rPr>
      </w:pPr>
    </w:p>
    <w:p w14:paraId="7F545406" w14:textId="77777777" w:rsidR="00CC3678" w:rsidRPr="00CC3678" w:rsidRDefault="00CC3678" w:rsidP="00CC3678">
      <w:pPr>
        <w:overflowPunct w:val="0"/>
        <w:autoSpaceDE w:val="0"/>
        <w:autoSpaceDN w:val="0"/>
        <w:adjustRightInd w:val="0"/>
        <w:spacing w:after="0" w:line="240" w:lineRule="auto"/>
        <w:jc w:val="right"/>
        <w:textAlignment w:val="baseline"/>
        <w:outlineLvl w:val="6"/>
        <w:rPr>
          <w:rFonts w:ascii="Arial" w:eastAsia="Times New Roman" w:hAnsi="Arial" w:cs="Arial"/>
          <w:b/>
          <w:bCs/>
          <w:sz w:val="24"/>
          <w:szCs w:val="24"/>
          <w:lang w:eastAsia="en-GB"/>
        </w:rPr>
      </w:pPr>
      <w:r w:rsidRPr="00CC3678">
        <w:rPr>
          <w:rFonts w:ascii="Arial" w:eastAsia="Times New Roman" w:hAnsi="Arial" w:cs="Arial"/>
          <w:b/>
          <w:bCs/>
          <w:sz w:val="24"/>
          <w:szCs w:val="24"/>
          <w:lang w:eastAsia="en-GB"/>
        </w:rPr>
        <w:br w:type="page"/>
      </w:r>
      <w:r w:rsidRPr="00CC3678">
        <w:rPr>
          <w:rFonts w:ascii="Arial" w:eastAsia="Times New Roman" w:hAnsi="Arial" w:cs="Arial"/>
          <w:b/>
          <w:bCs/>
          <w:sz w:val="24"/>
          <w:szCs w:val="24"/>
          <w:lang w:eastAsia="en-GB"/>
        </w:rPr>
        <w:lastRenderedPageBreak/>
        <w:t>ANNEX</w:t>
      </w:r>
    </w:p>
    <w:p w14:paraId="6128703A" w14:textId="77777777" w:rsidR="00CC3678" w:rsidRPr="00CC3678" w:rsidRDefault="00CC3678" w:rsidP="00CC3678">
      <w:pPr>
        <w:overflowPunct w:val="0"/>
        <w:autoSpaceDE w:val="0"/>
        <w:autoSpaceDN w:val="0"/>
        <w:adjustRightInd w:val="0"/>
        <w:spacing w:after="0" w:line="240" w:lineRule="auto"/>
        <w:jc w:val="both"/>
        <w:textAlignment w:val="baseline"/>
        <w:outlineLvl w:val="6"/>
        <w:rPr>
          <w:rFonts w:ascii="Arial" w:eastAsia="Times New Roman" w:hAnsi="Arial" w:cs="Arial"/>
          <w:b/>
          <w:bCs/>
          <w:sz w:val="24"/>
          <w:szCs w:val="24"/>
          <w:lang w:eastAsia="en-GB"/>
        </w:rPr>
      </w:pPr>
    </w:p>
    <w:p w14:paraId="67663942" w14:textId="77777777" w:rsidR="00CC3678" w:rsidRPr="00CC3678" w:rsidRDefault="00CC3678" w:rsidP="00CC3678">
      <w:pPr>
        <w:overflowPunct w:val="0"/>
        <w:autoSpaceDE w:val="0"/>
        <w:autoSpaceDN w:val="0"/>
        <w:adjustRightInd w:val="0"/>
        <w:spacing w:after="0" w:line="240" w:lineRule="auto"/>
        <w:jc w:val="center"/>
        <w:textAlignment w:val="baseline"/>
        <w:outlineLvl w:val="6"/>
        <w:rPr>
          <w:rFonts w:ascii="Arial" w:eastAsia="Times New Roman" w:hAnsi="Arial" w:cs="Arial"/>
          <w:sz w:val="24"/>
          <w:szCs w:val="24"/>
          <w:lang w:eastAsia="en-GB"/>
        </w:rPr>
      </w:pPr>
      <w:r w:rsidRPr="00CC3678">
        <w:rPr>
          <w:rFonts w:ascii="Arial" w:eastAsia="Times New Roman" w:hAnsi="Arial" w:cs="Arial"/>
          <w:b/>
          <w:bCs/>
          <w:sz w:val="24"/>
          <w:szCs w:val="24"/>
          <w:lang w:eastAsia="en-GB"/>
        </w:rPr>
        <w:t>PRINCIPLES</w:t>
      </w:r>
    </w:p>
    <w:p w14:paraId="57AF9129" w14:textId="77777777" w:rsidR="00CC3678" w:rsidRPr="00CC3678" w:rsidRDefault="00CC3678" w:rsidP="00CC3678">
      <w:pPr>
        <w:overflowPunct w:val="0"/>
        <w:autoSpaceDE w:val="0"/>
        <w:autoSpaceDN w:val="0"/>
        <w:adjustRightInd w:val="0"/>
        <w:spacing w:after="0" w:line="240" w:lineRule="auto"/>
        <w:jc w:val="both"/>
        <w:textAlignment w:val="baseline"/>
        <w:outlineLvl w:val="2"/>
        <w:rPr>
          <w:rFonts w:ascii="Arial" w:eastAsia="Times New Roman" w:hAnsi="Arial" w:cs="Arial"/>
          <w:b/>
          <w:bCs/>
          <w:sz w:val="24"/>
          <w:szCs w:val="24"/>
          <w:lang w:eastAsia="en-GB"/>
        </w:rPr>
      </w:pPr>
    </w:p>
    <w:p w14:paraId="0560B939" w14:textId="77777777" w:rsidR="00CC3678" w:rsidRPr="00CC3678" w:rsidRDefault="00CC3678" w:rsidP="00CC3678">
      <w:pPr>
        <w:overflowPunct w:val="0"/>
        <w:autoSpaceDE w:val="0"/>
        <w:autoSpaceDN w:val="0"/>
        <w:adjustRightInd w:val="0"/>
        <w:spacing w:after="0" w:line="240" w:lineRule="auto"/>
        <w:jc w:val="both"/>
        <w:textAlignment w:val="baseline"/>
        <w:outlineLvl w:val="2"/>
        <w:rPr>
          <w:rFonts w:ascii="Arial" w:eastAsia="Times New Roman" w:hAnsi="Arial" w:cs="Arial"/>
          <w:sz w:val="24"/>
          <w:szCs w:val="24"/>
          <w:lang w:eastAsia="en-GB"/>
        </w:rPr>
      </w:pPr>
      <w:r w:rsidRPr="00CC3678">
        <w:rPr>
          <w:rFonts w:ascii="Arial" w:eastAsia="Times New Roman" w:hAnsi="Arial" w:cs="Arial"/>
          <w:b/>
          <w:bCs/>
          <w:sz w:val="24"/>
          <w:szCs w:val="24"/>
          <w:lang w:eastAsia="en-GB"/>
        </w:rPr>
        <w:t xml:space="preserve">Selflessness  </w:t>
      </w:r>
    </w:p>
    <w:p w14:paraId="6AAE85B0"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 xml:space="preserve">Holders of public office should act solely in terms of the public interest. </w:t>
      </w:r>
    </w:p>
    <w:p w14:paraId="444BA3CD"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24D7DAC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Integrity</w:t>
      </w:r>
    </w:p>
    <w:p w14:paraId="07F0959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33A80D3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510FA968"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Objectivity</w:t>
      </w:r>
    </w:p>
    <w:p w14:paraId="60E2DDFC"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must act and take decisions impartially, fairly and on merit, using the best evidence and without discrimination or bias.</w:t>
      </w:r>
    </w:p>
    <w:p w14:paraId="7A6AF944"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74E9950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Accountability</w:t>
      </w:r>
    </w:p>
    <w:p w14:paraId="4007C434"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are accountable to the public for their decisions and actions and must submit themselves to the scrutiny necessary to ensure this.</w:t>
      </w:r>
    </w:p>
    <w:p w14:paraId="04FEC673"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3D0FEF29"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Openness</w:t>
      </w:r>
    </w:p>
    <w:p w14:paraId="2756D961"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should act and take decisions in an open and transparent manner.  Information should not be withheld from the public unless there are clear and lawful reasons for so doing.</w:t>
      </w:r>
    </w:p>
    <w:p w14:paraId="49DE1DC7"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69293654"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Honesty</w:t>
      </w:r>
    </w:p>
    <w:p w14:paraId="6D1628F4"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should be truthful.</w:t>
      </w:r>
    </w:p>
    <w:p w14:paraId="062DFCD3"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2D48D896"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en-GB"/>
        </w:rPr>
      </w:pPr>
      <w:r w:rsidRPr="00CC3678">
        <w:rPr>
          <w:rFonts w:ascii="Arial" w:eastAsia="Times New Roman" w:hAnsi="Arial" w:cs="Arial"/>
          <w:b/>
          <w:sz w:val="24"/>
          <w:szCs w:val="24"/>
          <w:lang w:eastAsia="en-GB"/>
        </w:rPr>
        <w:t>Leadership</w:t>
      </w:r>
    </w:p>
    <w:p w14:paraId="5EA9B33B"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r w:rsidRPr="00CC3678">
        <w:rPr>
          <w:rFonts w:ascii="Arial" w:eastAsia="Times New Roman" w:hAnsi="Arial" w:cs="Arial"/>
          <w:sz w:val="24"/>
          <w:szCs w:val="24"/>
          <w:lang w:eastAsia="en-GB"/>
        </w:rPr>
        <w:t>Holders of public office should exhibit these principles in their own behaviour.  They should actively promote and robustly support the principles and be willing to challenge poor behaviour wherever it occurs.</w:t>
      </w:r>
    </w:p>
    <w:p w14:paraId="2F4DB5E0" w14:textId="77777777" w:rsidR="00CC3678" w:rsidRPr="00CC3678" w:rsidRDefault="00CC3678" w:rsidP="00CC36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en-GB"/>
        </w:rPr>
      </w:pPr>
    </w:p>
    <w:p w14:paraId="53472B3D" w14:textId="77777777" w:rsidR="00CC3678" w:rsidRPr="00CC3678" w:rsidRDefault="00CC3678" w:rsidP="00CC367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en-GB"/>
        </w:rPr>
      </w:pPr>
    </w:p>
    <w:p w14:paraId="6C52AD55" w14:textId="77777777" w:rsidR="000A7124" w:rsidRPr="00A82E11" w:rsidRDefault="000A7124" w:rsidP="00A82E11">
      <w:pPr>
        <w:autoSpaceDE w:val="0"/>
        <w:autoSpaceDN w:val="0"/>
        <w:adjustRightInd w:val="0"/>
        <w:spacing w:after="0" w:line="240" w:lineRule="auto"/>
        <w:jc w:val="center"/>
        <w:rPr>
          <w:rFonts w:ascii="Times New Roman" w:hAnsi="Times New Roman" w:cs="Times New Roman"/>
          <w:color w:val="000000"/>
          <w:sz w:val="20"/>
          <w:szCs w:val="20"/>
        </w:rPr>
      </w:pPr>
    </w:p>
    <w:sectPr w:rsidR="000A7124" w:rsidRPr="00A82E11" w:rsidSect="005A39F3">
      <w:footerReference w:type="default" r:id="rId8"/>
      <w:pgSz w:w="11907" w:h="16839" w:code="9"/>
      <w:pgMar w:top="720" w:right="720" w:bottom="720" w:left="720" w:header="720" w:footer="720" w:gutter="0"/>
      <w:cols w:space="72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1474" w14:textId="77777777" w:rsidR="002B1C0D" w:rsidRDefault="002B1C0D" w:rsidP="009228F0">
      <w:pPr>
        <w:spacing w:after="0" w:line="240" w:lineRule="auto"/>
      </w:pPr>
      <w:r>
        <w:separator/>
      </w:r>
    </w:p>
  </w:endnote>
  <w:endnote w:type="continuationSeparator" w:id="0">
    <w:p w14:paraId="4EA4DE79" w14:textId="77777777" w:rsidR="002B1C0D" w:rsidRDefault="002B1C0D" w:rsidP="0092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A321" w14:textId="77777777" w:rsidR="000A7124" w:rsidRDefault="000A7124">
    <w:pPr>
      <w:pStyle w:val="Footer"/>
    </w:pPr>
    <w:r>
      <w:t xml:space="preserve">Re-adopted by </w:t>
    </w:r>
    <w:r w:rsidR="00CC3678">
      <w:t>Lathom</w:t>
    </w:r>
    <w:r>
      <w:t xml:space="preserve"> Parish Council</w:t>
    </w:r>
  </w:p>
  <w:p w14:paraId="456FFB7C" w14:textId="77777777" w:rsidR="000A7124" w:rsidRDefault="000A7124">
    <w:pPr>
      <w:pStyle w:val="Footer"/>
    </w:pPr>
    <w:r>
      <w:t xml:space="preserve">With effect from </w:t>
    </w:r>
    <w:r w:rsidR="00CC3678">
      <w:t>October 2021</w:t>
    </w:r>
  </w:p>
  <w:p w14:paraId="740F9D5C" w14:textId="77777777" w:rsidR="000A7124" w:rsidRDefault="000A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E192" w14:textId="77777777" w:rsidR="002B1C0D" w:rsidRDefault="002B1C0D" w:rsidP="009228F0">
      <w:pPr>
        <w:spacing w:after="0" w:line="240" w:lineRule="auto"/>
      </w:pPr>
      <w:r>
        <w:separator/>
      </w:r>
    </w:p>
  </w:footnote>
  <w:footnote w:type="continuationSeparator" w:id="0">
    <w:p w14:paraId="51A58733" w14:textId="77777777" w:rsidR="002B1C0D" w:rsidRDefault="002B1C0D" w:rsidP="00922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72389"/>
    <w:multiLevelType w:val="hybridMultilevel"/>
    <w:tmpl w:val="A8323F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DE7651"/>
    <w:multiLevelType w:val="hybridMultilevel"/>
    <w:tmpl w:val="257990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2F4D8E"/>
    <w:multiLevelType w:val="hybridMultilevel"/>
    <w:tmpl w:val="9A6D98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1A4F7A"/>
    <w:multiLevelType w:val="hybridMultilevel"/>
    <w:tmpl w:val="72F015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53E2B"/>
    <w:multiLevelType w:val="multilevel"/>
    <w:tmpl w:val="8D06AD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C006CC"/>
    <w:multiLevelType w:val="hybridMultilevel"/>
    <w:tmpl w:val="7BCF4D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0F4798"/>
    <w:multiLevelType w:val="hybridMultilevel"/>
    <w:tmpl w:val="D1065B04"/>
    <w:lvl w:ilvl="0" w:tplc="1EB43836">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C0156B"/>
    <w:multiLevelType w:val="multilevel"/>
    <w:tmpl w:val="B05662C6"/>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8201A9"/>
    <w:multiLevelType w:val="hybridMultilevel"/>
    <w:tmpl w:val="A0A8C8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5E0140D"/>
    <w:multiLevelType w:val="hybridMultilevel"/>
    <w:tmpl w:val="F78ACA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820ADC"/>
    <w:multiLevelType w:val="hybridMultilevel"/>
    <w:tmpl w:val="E4B719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2BE9BC"/>
    <w:multiLevelType w:val="hybridMultilevel"/>
    <w:tmpl w:val="6E9FB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83CFE5"/>
    <w:multiLevelType w:val="hybridMultilevel"/>
    <w:tmpl w:val="15E75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0"/>
  </w:num>
  <w:num w:numId="4">
    <w:abstractNumId w:val="12"/>
  </w:num>
  <w:num w:numId="5">
    <w:abstractNumId w:val="10"/>
  </w:num>
  <w:num w:numId="6">
    <w:abstractNumId w:val="2"/>
  </w:num>
  <w:num w:numId="7">
    <w:abstractNumId w:val="9"/>
  </w:num>
  <w:num w:numId="8">
    <w:abstractNumId w:val="5"/>
  </w:num>
  <w:num w:numId="9">
    <w:abstractNumId w:val="3"/>
  </w:num>
  <w:num w:numId="10">
    <w:abstractNumId w:val="8"/>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9C"/>
    <w:rsid w:val="000A4D2C"/>
    <w:rsid w:val="000A639C"/>
    <w:rsid w:val="000A7124"/>
    <w:rsid w:val="00220087"/>
    <w:rsid w:val="002B1C0D"/>
    <w:rsid w:val="00314573"/>
    <w:rsid w:val="004C6A13"/>
    <w:rsid w:val="00537E6E"/>
    <w:rsid w:val="005527C8"/>
    <w:rsid w:val="005A39F3"/>
    <w:rsid w:val="00621D6D"/>
    <w:rsid w:val="00646A48"/>
    <w:rsid w:val="006D382A"/>
    <w:rsid w:val="00754EF0"/>
    <w:rsid w:val="007B5EEF"/>
    <w:rsid w:val="008A3218"/>
    <w:rsid w:val="009228F0"/>
    <w:rsid w:val="00960DBD"/>
    <w:rsid w:val="00A82E11"/>
    <w:rsid w:val="00AE22D3"/>
    <w:rsid w:val="00B05586"/>
    <w:rsid w:val="00B70091"/>
    <w:rsid w:val="00CC3678"/>
    <w:rsid w:val="00DD6980"/>
    <w:rsid w:val="00F64F77"/>
    <w:rsid w:val="00FD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5F5B1054"/>
  <w15:docId w15:val="{2449AFBE-E21F-413A-B0DE-F2E43574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EEF"/>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228F0"/>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9228F0"/>
    <w:rPr>
      <w:rFonts w:ascii="Arial" w:hAnsi="Arial" w:cs="Arial"/>
      <w:sz w:val="20"/>
      <w:szCs w:val="20"/>
      <w:lang w:eastAsia="en-GB"/>
    </w:rPr>
  </w:style>
  <w:style w:type="character" w:styleId="FootnoteReference">
    <w:name w:val="footnote reference"/>
    <w:basedOn w:val="DefaultParagraphFont"/>
    <w:uiPriority w:val="99"/>
    <w:semiHidden/>
    <w:rsid w:val="009228F0"/>
    <w:rPr>
      <w:vertAlign w:val="superscript"/>
    </w:rPr>
  </w:style>
  <w:style w:type="paragraph" w:styleId="NoSpacing">
    <w:name w:val="No Spacing"/>
    <w:uiPriority w:val="99"/>
    <w:qFormat/>
    <w:rsid w:val="005A39F3"/>
    <w:rPr>
      <w:rFonts w:cs="Calibri"/>
      <w:lang w:eastAsia="en-US"/>
    </w:rPr>
  </w:style>
  <w:style w:type="paragraph" w:styleId="Header">
    <w:name w:val="header"/>
    <w:basedOn w:val="Normal"/>
    <w:link w:val="HeaderChar"/>
    <w:uiPriority w:val="99"/>
    <w:rsid w:val="00621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D6D"/>
  </w:style>
  <w:style w:type="paragraph" w:styleId="Footer">
    <w:name w:val="footer"/>
    <w:basedOn w:val="Normal"/>
    <w:link w:val="FooterChar"/>
    <w:uiPriority w:val="99"/>
    <w:rsid w:val="00621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D6D"/>
  </w:style>
  <w:style w:type="paragraph" w:styleId="BalloonText">
    <w:name w:val="Balloon Text"/>
    <w:basedOn w:val="Normal"/>
    <w:link w:val="BalloonTextChar"/>
    <w:uiPriority w:val="99"/>
    <w:semiHidden/>
    <w:rsid w:val="00621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7&amp;crumb-action=replace&amp;docguid=I5FE396B0E42311DAA7CF8F68F6EE57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moister</dc:creator>
  <cp:keywords/>
  <dc:description/>
  <cp:lastModifiedBy>Windows</cp:lastModifiedBy>
  <cp:revision>2</cp:revision>
  <dcterms:created xsi:type="dcterms:W3CDTF">2021-10-16T11:59:00Z</dcterms:created>
  <dcterms:modified xsi:type="dcterms:W3CDTF">2021-10-16T11:59:00Z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-1272113205</vt:i4>
  </property>
  <property fmtid="{D5CDD505-2E9C-101B-9397-08002B2CF9AE}" pid="3" name="_NewReviewCycle">
    <vt:lpwstr/>
  </property>
  <property fmtid="{D5CDD505-2E9C-101B-9397-08002B2CF9AE}" pid="4" name="_EmailSubject">
    <vt:lpwstr>Code of Conduct</vt:lpwstr>
  </property>
  <property fmtid="{D5CDD505-2E9C-101B-9397-08002B2CF9AE}" pid="5" name="_AuthorEmail">
    <vt:lpwstr>ruth.rimmington@chorley.gov.uk</vt:lpwstr>
  </property>
  <property fmtid="{D5CDD505-2E9C-101B-9397-08002B2CF9AE}" pid="6" name="_AuthorEmailDisplayName">
    <vt:lpwstr>Ruth Rimmington</vt:lpwstr>
  </property>
  <property fmtid="{D5CDD505-2E9C-101B-9397-08002B2CF9AE}" pid="7" name="Title">
    <vt:lpwstr>Template Code of Conduct App 1</vt:lpwstr>
  </property>
  <property fmtid="{D5CDD505-2E9C-101B-9397-08002B2CF9AE}" pid="8" name="Keywords">
    <vt:lpwstr>Council meetings;Government, politics and public administration; Local government; Decision making; Council meetings;</vt:lpwstr>
  </property>
  <property fmtid="{D5CDD505-2E9C-101B-9397-08002B2CF9AE}" pid="9" name="Author">
    <vt:lpwstr>Your council</vt:lpwstr>
  </property>
  <property fmtid="{D5CDD505-2E9C-101B-9397-08002B2CF9AE}" pid="10" name="_PreviousAdHocReviewCycleID">
    <vt:i4>2085323512</vt:i4>
  </property>
  <property fmtid="{D5CDD505-2E9C-101B-9397-08002B2CF9AE}" pid="11" name="_ReviewingToolsShownOnce">
    <vt:lpwstr/>
  </property>
</Properties>
</file>